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page" w:tblpX="6805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385618" w:rsidRPr="008158D4" w:rsidTr="00591B25">
        <w:tc>
          <w:tcPr>
            <w:tcW w:w="8188" w:type="dxa"/>
          </w:tcPr>
          <w:p w:rsidR="00385618" w:rsidRPr="00770FEC" w:rsidRDefault="00933A4A" w:rsidP="00591B25">
            <w:pPr>
              <w:ind w:left="2835"/>
              <w:rPr>
                <w:lang w:val="en-US"/>
              </w:rPr>
            </w:pPr>
            <w:r w:rsidRPr="00770FEC">
              <w:rPr>
                <w:lang w:val="en-US"/>
              </w:rPr>
              <w:t>C</w:t>
            </w:r>
            <w:r w:rsidR="00385618" w:rsidRPr="00770FEC">
              <w:rPr>
                <w:lang w:val="en-US"/>
              </w:rPr>
              <w:t>ommand</w:t>
            </w:r>
            <w:r w:rsidR="00240E32" w:rsidRPr="00770FEC">
              <w:rPr>
                <w:lang w:val="en-US"/>
              </w:rPr>
              <w:t xml:space="preserve"> of the </w:t>
            </w:r>
            <w:proofErr w:type="spellStart"/>
            <w:r w:rsidR="00240E32" w:rsidRPr="00770FEC">
              <w:rPr>
                <w:lang w:val="en-US"/>
              </w:rPr>
              <w:t>Carabinieri</w:t>
            </w:r>
            <w:proofErr w:type="spellEnd"/>
            <w:r w:rsidR="00240E32" w:rsidRPr="00770FEC">
              <w:rPr>
                <w:lang w:val="en-US"/>
              </w:rPr>
              <w:t xml:space="preserve"> for Health S</w:t>
            </w:r>
            <w:r w:rsidR="00385618" w:rsidRPr="00770FEC">
              <w:rPr>
                <w:lang w:val="en-US"/>
              </w:rPr>
              <w:t>afeguard</w:t>
            </w:r>
            <w:r w:rsidR="00591B25">
              <w:rPr>
                <w:lang w:val="en-US"/>
              </w:rPr>
              <w:t xml:space="preserve"> (NAS)</w:t>
            </w:r>
          </w:p>
          <w:p w:rsidR="00385618" w:rsidRPr="001865F3" w:rsidRDefault="0090177C" w:rsidP="00591B25">
            <w:pPr>
              <w:ind w:left="2835"/>
            </w:pPr>
            <w:hyperlink r:id="rId7" w:history="1">
              <w:r w:rsidR="00385618" w:rsidRPr="001865F3">
                <w:t>srm20400@pec.carabinieri.it</w:t>
              </w:r>
            </w:hyperlink>
          </w:p>
          <w:p w:rsidR="001640A7" w:rsidRPr="001865F3" w:rsidRDefault="001640A7" w:rsidP="00591B25">
            <w:pPr>
              <w:ind w:left="2835"/>
            </w:pPr>
          </w:p>
          <w:p w:rsidR="00385618" w:rsidRPr="001865F3" w:rsidRDefault="00385618" w:rsidP="00591B25">
            <w:pPr>
              <w:ind w:left="2835"/>
            </w:pPr>
            <w:r w:rsidRPr="001865F3">
              <w:t>Office of the Public Prosecutor at the Court of Torino</w:t>
            </w:r>
          </w:p>
          <w:p w:rsidR="00385618" w:rsidRPr="001865F3" w:rsidRDefault="00240E32" w:rsidP="00591B25">
            <w:pPr>
              <w:ind w:left="2835"/>
            </w:pPr>
            <w:r w:rsidRPr="001865F3">
              <w:t xml:space="preserve">C.so </w:t>
            </w:r>
            <w:r w:rsidR="00385618" w:rsidRPr="001865F3">
              <w:t xml:space="preserve">Vittorio </w:t>
            </w:r>
            <w:proofErr w:type="spellStart"/>
            <w:r w:rsidR="00385618" w:rsidRPr="001865F3">
              <w:t>Emenuele</w:t>
            </w:r>
            <w:proofErr w:type="spellEnd"/>
            <w:r w:rsidR="00385618" w:rsidRPr="001865F3">
              <w:t xml:space="preserve"> II, 130</w:t>
            </w:r>
          </w:p>
          <w:p w:rsidR="00385618" w:rsidRPr="001865F3" w:rsidRDefault="00385618" w:rsidP="00591B25">
            <w:pPr>
              <w:ind w:left="2835"/>
            </w:pPr>
            <w:r w:rsidRPr="001865F3">
              <w:t>10138</w:t>
            </w:r>
            <w:r w:rsidR="001865F3" w:rsidRPr="001865F3">
              <w:t xml:space="preserve"> Turin</w:t>
            </w:r>
          </w:p>
          <w:p w:rsidR="00385618" w:rsidRPr="001865F3" w:rsidRDefault="00385618" w:rsidP="00591B25">
            <w:pPr>
              <w:ind w:left="2835"/>
            </w:pPr>
            <w:r w:rsidRPr="001865F3">
              <w:br/>
              <w:t>For Information</w:t>
            </w:r>
          </w:p>
          <w:p w:rsidR="00385618" w:rsidRPr="001865F3" w:rsidRDefault="001865F3" w:rsidP="00591B25">
            <w:pPr>
              <w:ind w:left="2835"/>
            </w:pPr>
            <w:r>
              <w:br/>
            </w:r>
            <w:r w:rsidR="00770FEC">
              <w:t xml:space="preserve">LAV </w:t>
            </w:r>
            <w:proofErr w:type="spellStart"/>
            <w:r w:rsidR="00770FEC">
              <w:t>P</w:t>
            </w:r>
            <w:r w:rsidR="00385618" w:rsidRPr="001865F3">
              <w:t>resident</w:t>
            </w:r>
            <w:proofErr w:type="spellEnd"/>
          </w:p>
          <w:p w:rsidR="00385618" w:rsidRPr="001865F3" w:rsidRDefault="00385618" w:rsidP="00591B25">
            <w:pPr>
              <w:ind w:left="2835"/>
            </w:pPr>
            <w:r w:rsidRPr="001865F3">
              <w:t>Gianluca</w:t>
            </w:r>
            <w:r w:rsidR="001865F3">
              <w:t xml:space="preserve"> </w:t>
            </w:r>
            <w:r w:rsidRPr="001865F3">
              <w:t>Felicetti</w:t>
            </w:r>
          </w:p>
          <w:p w:rsidR="00385618" w:rsidRPr="001865F3" w:rsidRDefault="0090177C" w:rsidP="00591B25">
            <w:pPr>
              <w:ind w:left="2835"/>
            </w:pPr>
            <w:hyperlink r:id="rId8" w:history="1">
              <w:r w:rsidR="00385618" w:rsidRPr="001865F3">
                <w:t>lav@legamail.it</w:t>
              </w:r>
            </w:hyperlink>
          </w:p>
          <w:p w:rsidR="00385618" w:rsidRPr="001865F3" w:rsidRDefault="00385618" w:rsidP="00591B25">
            <w:pPr>
              <w:ind w:left="2835"/>
            </w:pPr>
          </w:p>
          <w:p w:rsidR="00441D74" w:rsidRPr="001865F3" w:rsidRDefault="00441D74" w:rsidP="00591B25">
            <w:pPr>
              <w:ind w:left="2835"/>
            </w:pPr>
            <w:r w:rsidRPr="001865F3">
              <w:t>LAV-Furs Campaign Manager</w:t>
            </w:r>
          </w:p>
          <w:p w:rsidR="00441D74" w:rsidRPr="001865F3" w:rsidRDefault="001865F3" w:rsidP="00591B25">
            <w:pPr>
              <w:ind w:left="2835"/>
            </w:pPr>
            <w:r>
              <w:t>S</w:t>
            </w:r>
            <w:r w:rsidR="00441D74" w:rsidRPr="001865F3">
              <w:t>imone Pavesi</w:t>
            </w:r>
          </w:p>
          <w:p w:rsidR="00441D74" w:rsidRPr="001865F3" w:rsidRDefault="0090177C" w:rsidP="00591B25">
            <w:pPr>
              <w:ind w:left="2835"/>
            </w:pPr>
            <w:hyperlink r:id="rId9" w:history="1">
              <w:r w:rsidR="00441D74" w:rsidRPr="001865F3">
                <w:t>lav@legamail.it</w:t>
              </w:r>
            </w:hyperlink>
          </w:p>
          <w:p w:rsidR="00441D74" w:rsidRPr="001865F3" w:rsidRDefault="00441D74" w:rsidP="00591B25">
            <w:pPr>
              <w:ind w:left="2835"/>
            </w:pPr>
          </w:p>
          <w:p w:rsidR="00441D74" w:rsidRPr="001865F3" w:rsidRDefault="00441D74" w:rsidP="00591B25">
            <w:pPr>
              <w:ind w:left="2835"/>
            </w:pPr>
            <w:r w:rsidRPr="001865F3">
              <w:t>Cabinet Office</w:t>
            </w:r>
          </w:p>
          <w:p w:rsidR="00441D74" w:rsidRPr="001865F3" w:rsidRDefault="00441D74" w:rsidP="00591B25">
            <w:pPr>
              <w:ind w:left="2835"/>
            </w:pPr>
            <w:r w:rsidRPr="001865F3">
              <w:t>gab@postacert.sanita.it</w:t>
            </w:r>
          </w:p>
        </w:tc>
      </w:tr>
    </w:tbl>
    <w:p w:rsidR="00385618" w:rsidRPr="00591B25" w:rsidRDefault="00D106D1">
      <w:pPr>
        <w:rPr>
          <w:b/>
          <w:u w:val="single"/>
          <w:lang w:val="en-GB"/>
        </w:rPr>
      </w:pPr>
      <w:r w:rsidRPr="00591B25">
        <w:rPr>
          <w:b/>
          <w:u w:val="single"/>
          <w:lang w:val="en-GB"/>
        </w:rPr>
        <w:t>MINISTRY OF HEALTH</w:t>
      </w:r>
    </w:p>
    <w:p w:rsidR="00D106D1" w:rsidRPr="00591B25" w:rsidRDefault="000F7927" w:rsidP="00372423">
      <w:pPr>
        <w:spacing w:after="0"/>
        <w:rPr>
          <w:b/>
          <w:lang w:val="en-GB"/>
        </w:rPr>
      </w:pPr>
      <w:r w:rsidRPr="00591B25">
        <w:rPr>
          <w:b/>
          <w:lang w:val="en-GB"/>
        </w:rPr>
        <w:t>GENERAL DIRECTION OF SANITARY PREVENTION</w:t>
      </w:r>
    </w:p>
    <w:p w:rsidR="00D106D1" w:rsidRPr="008158D4" w:rsidRDefault="00372423" w:rsidP="00372423">
      <w:pPr>
        <w:spacing w:after="0"/>
        <w:rPr>
          <w:lang w:val="en-GB"/>
        </w:rPr>
      </w:pPr>
      <w:r w:rsidRPr="008158D4">
        <w:rPr>
          <w:lang w:val="en-GB"/>
        </w:rPr>
        <w:t xml:space="preserve">Office </w:t>
      </w:r>
      <w:r w:rsidR="00F15D07" w:rsidRPr="008158D4">
        <w:rPr>
          <w:lang w:val="en-GB"/>
        </w:rPr>
        <w:fldChar w:fldCharType="begin"/>
      </w:r>
      <w:r w:rsidRPr="008158D4">
        <w:rPr>
          <w:lang w:val="en-GB"/>
        </w:rPr>
        <w:instrText>= 4 \* ROMAN</w:instrText>
      </w:r>
      <w:r w:rsidR="00F15D07" w:rsidRPr="008158D4">
        <w:rPr>
          <w:lang w:val="en-GB"/>
        </w:rPr>
        <w:fldChar w:fldCharType="separate"/>
      </w:r>
      <w:r w:rsidRPr="008158D4">
        <w:rPr>
          <w:noProof/>
          <w:lang w:val="en-GB"/>
        </w:rPr>
        <w:t>IV</w:t>
      </w:r>
      <w:r w:rsidR="00F15D07" w:rsidRPr="008158D4">
        <w:rPr>
          <w:lang w:val="en-GB"/>
        </w:rPr>
        <w:fldChar w:fldCharType="end"/>
      </w:r>
    </w:p>
    <w:p w:rsidR="00D106D1" w:rsidRPr="008158D4" w:rsidRDefault="00D106D1" w:rsidP="00372423">
      <w:pPr>
        <w:spacing w:after="0"/>
        <w:rPr>
          <w:lang w:val="en-GB"/>
        </w:rPr>
      </w:pPr>
      <w:proofErr w:type="spellStart"/>
      <w:r w:rsidRPr="008158D4">
        <w:rPr>
          <w:lang w:val="en-GB"/>
        </w:rPr>
        <w:t>Viale</w:t>
      </w:r>
      <w:proofErr w:type="spellEnd"/>
      <w:r w:rsidRPr="008158D4">
        <w:rPr>
          <w:lang w:val="en-GB"/>
        </w:rPr>
        <w:t xml:space="preserve"> Giorgio </w:t>
      </w:r>
      <w:proofErr w:type="spellStart"/>
      <w:r w:rsidRPr="008158D4">
        <w:rPr>
          <w:lang w:val="en-GB"/>
        </w:rPr>
        <w:t>Ribotta</w:t>
      </w:r>
      <w:proofErr w:type="spellEnd"/>
      <w:r w:rsidRPr="008158D4">
        <w:rPr>
          <w:lang w:val="en-GB"/>
        </w:rPr>
        <w:t xml:space="preserve"> 5-00144 Rome</w:t>
      </w:r>
    </w:p>
    <w:p w:rsidR="00D106D1" w:rsidRPr="008158D4" w:rsidRDefault="00D106D1" w:rsidP="00372423">
      <w:pPr>
        <w:spacing w:after="0"/>
        <w:rPr>
          <w:lang w:val="en-GB"/>
        </w:rPr>
      </w:pPr>
      <w:r w:rsidRPr="008158D4">
        <w:rPr>
          <w:lang w:val="en-GB"/>
        </w:rPr>
        <w:t>Register-</w:t>
      </w:r>
      <w:proofErr w:type="spellStart"/>
      <w:r w:rsidRPr="008158D4">
        <w:rPr>
          <w:lang w:val="en-GB"/>
        </w:rPr>
        <w:t>classif</w:t>
      </w:r>
      <w:proofErr w:type="spellEnd"/>
      <w:r w:rsidRPr="008158D4">
        <w:rPr>
          <w:lang w:val="en-GB"/>
        </w:rPr>
        <w:t xml:space="preserve">. </w:t>
      </w:r>
      <w:r w:rsidR="00385618" w:rsidRPr="008158D4">
        <w:rPr>
          <w:lang w:val="en-GB"/>
        </w:rPr>
        <w:t>1.2.b.d</w:t>
      </w:r>
    </w:p>
    <w:p w:rsidR="00441D74" w:rsidRPr="008158D4" w:rsidRDefault="00441D74">
      <w:pPr>
        <w:rPr>
          <w:lang w:val="en-GB"/>
        </w:rPr>
      </w:pPr>
    </w:p>
    <w:p w:rsidR="00441D74" w:rsidRPr="008158D4" w:rsidRDefault="00441D74">
      <w:pPr>
        <w:rPr>
          <w:lang w:val="en-GB"/>
        </w:rPr>
      </w:pPr>
    </w:p>
    <w:p w:rsidR="00441D74" w:rsidRPr="008158D4" w:rsidRDefault="00441D74">
      <w:pPr>
        <w:rPr>
          <w:lang w:val="en-GB"/>
        </w:rPr>
      </w:pPr>
    </w:p>
    <w:p w:rsidR="00441D74" w:rsidRPr="008158D4" w:rsidRDefault="00441D74">
      <w:pPr>
        <w:rPr>
          <w:lang w:val="en-GB"/>
        </w:rPr>
      </w:pPr>
    </w:p>
    <w:p w:rsidR="00441D74" w:rsidRPr="008158D4" w:rsidRDefault="00441D74">
      <w:pPr>
        <w:rPr>
          <w:lang w:val="en-GB"/>
        </w:rPr>
      </w:pPr>
    </w:p>
    <w:p w:rsidR="00441D74" w:rsidRPr="008158D4" w:rsidRDefault="00441D74">
      <w:pPr>
        <w:rPr>
          <w:lang w:val="en-GB"/>
        </w:rPr>
      </w:pPr>
    </w:p>
    <w:p w:rsidR="000F7927" w:rsidRPr="008158D4" w:rsidRDefault="000F7927">
      <w:pPr>
        <w:rPr>
          <w:lang w:val="en-GB"/>
        </w:rPr>
      </w:pPr>
    </w:p>
    <w:p w:rsidR="009F269E" w:rsidRPr="008158D4" w:rsidRDefault="009F269E">
      <w:pPr>
        <w:rPr>
          <w:lang w:val="en-GB"/>
        </w:rPr>
      </w:pPr>
    </w:p>
    <w:p w:rsidR="009F269E" w:rsidRPr="008158D4" w:rsidRDefault="009F269E">
      <w:pPr>
        <w:rPr>
          <w:lang w:val="en-GB"/>
        </w:rPr>
      </w:pPr>
    </w:p>
    <w:p w:rsidR="00441D74" w:rsidRPr="001B3512" w:rsidRDefault="00441D74">
      <w:pPr>
        <w:rPr>
          <w:b/>
          <w:lang w:val="en-GB"/>
        </w:rPr>
      </w:pPr>
      <w:r w:rsidRPr="001B3512">
        <w:rPr>
          <w:b/>
          <w:lang w:val="en-GB"/>
        </w:rPr>
        <w:t>SUBJECT: Toxic Fur 2 investigation</w:t>
      </w:r>
      <w:r w:rsidR="00DA6266" w:rsidRPr="001B3512">
        <w:rPr>
          <w:b/>
          <w:lang w:val="en-GB"/>
        </w:rPr>
        <w:t>, o</w:t>
      </w:r>
      <w:r w:rsidR="001640A7" w:rsidRPr="001B3512">
        <w:rPr>
          <w:b/>
          <w:lang w:val="en-GB"/>
        </w:rPr>
        <w:t xml:space="preserve">fficial analysis dispatch with </w:t>
      </w:r>
      <w:r w:rsidR="00591B25">
        <w:rPr>
          <w:b/>
          <w:lang w:val="en-GB"/>
        </w:rPr>
        <w:t>NIH</w:t>
      </w:r>
      <w:r w:rsidR="001640A7" w:rsidRPr="001B3512">
        <w:rPr>
          <w:b/>
          <w:lang w:val="en-GB"/>
        </w:rPr>
        <w:t xml:space="preserve"> risk </w:t>
      </w:r>
      <w:r w:rsidR="00121A05" w:rsidRPr="001B3512">
        <w:rPr>
          <w:b/>
          <w:lang w:val="en-GB"/>
        </w:rPr>
        <w:t>evaluation</w:t>
      </w:r>
      <w:r w:rsidR="001640A7" w:rsidRPr="001B3512">
        <w:rPr>
          <w:b/>
          <w:lang w:val="en-GB"/>
        </w:rPr>
        <w:t>. Provision of the sales ban and</w:t>
      </w:r>
      <w:r w:rsidR="00590FFE" w:rsidRPr="001B3512">
        <w:rPr>
          <w:b/>
          <w:lang w:val="en-GB"/>
        </w:rPr>
        <w:t xml:space="preserve"> withdrawal from the market.</w:t>
      </w:r>
    </w:p>
    <w:p w:rsidR="00590FFE" w:rsidRPr="008158D4" w:rsidRDefault="00590FFE">
      <w:pPr>
        <w:rPr>
          <w:lang w:val="en-GB"/>
        </w:rPr>
      </w:pPr>
      <w:r w:rsidRPr="008158D4">
        <w:rPr>
          <w:lang w:val="en-GB"/>
        </w:rPr>
        <w:t>By reference and according to the results received from the Health and Textile Association about the analysis concerned (annex 1), we attach the risk evaluation conducted by the</w:t>
      </w:r>
      <w:r w:rsidR="00933A4A">
        <w:rPr>
          <w:lang w:val="en-GB"/>
        </w:rPr>
        <w:t xml:space="preserve"> </w:t>
      </w:r>
      <w:r w:rsidR="009F2E63" w:rsidRPr="00933A4A">
        <w:rPr>
          <w:lang w:val="en-GB"/>
        </w:rPr>
        <w:t>National Institute of Health</w:t>
      </w:r>
      <w:r w:rsidR="005F2538" w:rsidRPr="008158D4">
        <w:rPr>
          <w:lang w:val="en-GB"/>
        </w:rPr>
        <w:t xml:space="preserve">, </w:t>
      </w:r>
      <w:r w:rsidR="00933A4A">
        <w:rPr>
          <w:lang w:val="en-GB"/>
        </w:rPr>
        <w:t xml:space="preserve">carried out </w:t>
      </w:r>
      <w:r w:rsidR="005F2538" w:rsidRPr="008158D4">
        <w:rPr>
          <w:lang w:val="en-GB"/>
        </w:rPr>
        <w:t xml:space="preserve">after the samplings </w:t>
      </w:r>
      <w:r w:rsidR="00933A4A">
        <w:rPr>
          <w:lang w:val="en-GB"/>
        </w:rPr>
        <w:t xml:space="preserve">made </w:t>
      </w:r>
      <w:r w:rsidR="005F2538" w:rsidRPr="008158D4">
        <w:rPr>
          <w:lang w:val="en-GB"/>
        </w:rPr>
        <w:t xml:space="preserve">by the </w:t>
      </w:r>
      <w:proofErr w:type="spellStart"/>
      <w:r w:rsidR="00591B25">
        <w:rPr>
          <w:lang w:val="en-GB"/>
        </w:rPr>
        <w:t>Carabinieri</w:t>
      </w:r>
      <w:proofErr w:type="spellEnd"/>
      <w:r w:rsidR="00591B25">
        <w:rPr>
          <w:lang w:val="en-GB"/>
        </w:rPr>
        <w:t xml:space="preserve"> </w:t>
      </w:r>
      <w:r w:rsidR="005F2538" w:rsidRPr="008158D4">
        <w:rPr>
          <w:lang w:val="en-GB"/>
        </w:rPr>
        <w:t>NAS</w:t>
      </w:r>
      <w:r w:rsidR="00933A4A">
        <w:rPr>
          <w:lang w:val="en-GB"/>
        </w:rPr>
        <w:t xml:space="preserve">, </w:t>
      </w:r>
      <w:r w:rsidR="005F2538" w:rsidRPr="008158D4">
        <w:rPr>
          <w:lang w:val="en-GB"/>
        </w:rPr>
        <w:t xml:space="preserve">after the complaint lodged by LAV </w:t>
      </w:r>
      <w:r w:rsidR="00DB50B4">
        <w:rPr>
          <w:lang w:val="en-GB"/>
        </w:rPr>
        <w:t xml:space="preserve">- </w:t>
      </w:r>
      <w:r w:rsidR="00DB50B4" w:rsidRPr="00DB50B4">
        <w:rPr>
          <w:lang w:val="en-GB"/>
        </w:rPr>
        <w:t>Anti-Vivisection League</w:t>
      </w:r>
      <w:r w:rsidR="00DB50B4">
        <w:rPr>
          <w:lang w:val="en-GB"/>
        </w:rPr>
        <w:t xml:space="preserve"> - </w:t>
      </w:r>
      <w:r w:rsidR="005F2538" w:rsidRPr="008158D4">
        <w:rPr>
          <w:lang w:val="en-GB"/>
        </w:rPr>
        <w:t>regarding  the pre</w:t>
      </w:r>
      <w:r w:rsidR="00F533B2" w:rsidRPr="008158D4">
        <w:rPr>
          <w:lang w:val="en-GB"/>
        </w:rPr>
        <w:t>se</w:t>
      </w:r>
      <w:r w:rsidR="005F2538" w:rsidRPr="008158D4">
        <w:rPr>
          <w:lang w:val="en-GB"/>
        </w:rPr>
        <w:t>nce of hazardous chemical substances in the reported items</w:t>
      </w:r>
      <w:r w:rsidR="00DB50B4">
        <w:rPr>
          <w:lang w:val="en-GB"/>
        </w:rPr>
        <w:t>.</w:t>
      </w:r>
    </w:p>
    <w:p w:rsidR="000F7927" w:rsidRPr="008158D4" w:rsidRDefault="005F2538" w:rsidP="000F7927">
      <w:pPr>
        <w:ind w:firstLine="708"/>
        <w:rPr>
          <w:b/>
          <w:i/>
          <w:lang w:val="en-GB"/>
        </w:rPr>
      </w:pPr>
      <w:r w:rsidRPr="008158D4">
        <w:rPr>
          <w:b/>
          <w:i/>
          <w:lang w:val="en-GB"/>
        </w:rPr>
        <w:t>P</w:t>
      </w:r>
      <w:r w:rsidR="000F7927" w:rsidRPr="008158D4">
        <w:rPr>
          <w:b/>
          <w:i/>
          <w:lang w:val="en-GB"/>
        </w:rPr>
        <w:t>rovisions</w:t>
      </w:r>
    </w:p>
    <w:p w:rsidR="005F2538" w:rsidRPr="00591B25" w:rsidRDefault="005F2538" w:rsidP="000F7927">
      <w:pPr>
        <w:ind w:firstLine="360"/>
        <w:rPr>
          <w:b/>
          <w:lang w:val="en-GB"/>
        </w:rPr>
      </w:pPr>
      <w:r w:rsidRPr="00591B25">
        <w:rPr>
          <w:b/>
          <w:lang w:val="en-GB"/>
        </w:rPr>
        <w:t xml:space="preserve">On the basis of the results and the risk evaluation carried out by the </w:t>
      </w:r>
      <w:r w:rsidR="009F2E63" w:rsidRPr="00591B25">
        <w:rPr>
          <w:b/>
          <w:lang w:val="en-GB"/>
        </w:rPr>
        <w:t>National Institute of Health</w:t>
      </w:r>
      <w:r w:rsidRPr="00591B25">
        <w:rPr>
          <w:b/>
          <w:lang w:val="en-GB"/>
        </w:rPr>
        <w:t>,</w:t>
      </w:r>
      <w:r w:rsidR="00933A4A" w:rsidRPr="00591B25">
        <w:rPr>
          <w:b/>
          <w:lang w:val="en-GB"/>
        </w:rPr>
        <w:t xml:space="preserve"> </w:t>
      </w:r>
      <w:r w:rsidR="0026541C" w:rsidRPr="00591B25">
        <w:rPr>
          <w:b/>
          <w:lang w:val="en-GB"/>
        </w:rPr>
        <w:t>the</w:t>
      </w:r>
      <w:r w:rsidR="00DD771D" w:rsidRPr="00591B25">
        <w:rPr>
          <w:b/>
          <w:lang w:val="en-GB"/>
        </w:rPr>
        <w:t xml:space="preserve"> Directorate</w:t>
      </w:r>
      <w:r w:rsidR="0026541C" w:rsidRPr="00591B25">
        <w:rPr>
          <w:b/>
          <w:lang w:val="en-GB"/>
        </w:rPr>
        <w:t xml:space="preserve"> </w:t>
      </w:r>
      <w:r w:rsidR="00DD771D" w:rsidRPr="00591B25">
        <w:rPr>
          <w:b/>
          <w:lang w:val="en-GB"/>
        </w:rPr>
        <w:t xml:space="preserve">according to </w:t>
      </w:r>
      <w:r w:rsidR="0026541C" w:rsidRPr="00591B25">
        <w:rPr>
          <w:b/>
          <w:lang w:val="en-GB"/>
        </w:rPr>
        <w:t xml:space="preserve">the Article 107 of Legislative Decree number 206/2005, known as “Consumption Code” for health preservation, provides that the items </w:t>
      </w:r>
      <w:r w:rsidR="006B1F2A" w:rsidRPr="00591B25">
        <w:rPr>
          <w:b/>
          <w:lang w:val="en-GB"/>
        </w:rPr>
        <w:t xml:space="preserve">listed </w:t>
      </w:r>
      <w:r w:rsidR="00965B86" w:rsidRPr="00591B25">
        <w:rPr>
          <w:b/>
          <w:lang w:val="en-GB"/>
        </w:rPr>
        <w:t>below -</w:t>
      </w:r>
      <w:r w:rsidR="006B1F2A" w:rsidRPr="00591B25">
        <w:rPr>
          <w:b/>
          <w:lang w:val="en-GB"/>
        </w:rPr>
        <w:t xml:space="preserve"> </w:t>
      </w:r>
      <w:r w:rsidR="0026541C" w:rsidRPr="00591B25">
        <w:rPr>
          <w:b/>
          <w:lang w:val="en-GB"/>
        </w:rPr>
        <w:t xml:space="preserve">already subjected to temporary precautionary measures within the meaning of  Note DGPRE 8411 </w:t>
      </w:r>
      <w:r w:rsidR="001C59E1" w:rsidRPr="00591B25">
        <w:rPr>
          <w:b/>
          <w:lang w:val="en-GB"/>
        </w:rPr>
        <w:t>of February the 24</w:t>
      </w:r>
      <w:r w:rsidR="001C59E1" w:rsidRPr="00591B25">
        <w:rPr>
          <w:b/>
          <w:vertAlign w:val="superscript"/>
          <w:lang w:val="en-GB"/>
        </w:rPr>
        <w:t>th</w:t>
      </w:r>
      <w:r w:rsidR="001C59E1" w:rsidRPr="00591B25">
        <w:rPr>
          <w:b/>
          <w:lang w:val="en-GB"/>
        </w:rPr>
        <w:t>, 2015</w:t>
      </w:r>
      <w:r w:rsidR="00965B86" w:rsidRPr="00591B25">
        <w:rPr>
          <w:b/>
          <w:lang w:val="en-GB"/>
        </w:rPr>
        <w:t xml:space="preserve"> </w:t>
      </w:r>
      <w:r w:rsidR="001C59E1" w:rsidRPr="00591B25">
        <w:rPr>
          <w:b/>
          <w:lang w:val="en-GB"/>
        </w:rPr>
        <w:t>-</w:t>
      </w:r>
    </w:p>
    <w:p w:rsidR="001C59E1" w:rsidRPr="008158D4" w:rsidRDefault="001C59E1" w:rsidP="001C59E1">
      <w:pPr>
        <w:pStyle w:val="Paragrafoelenco"/>
        <w:numPr>
          <w:ilvl w:val="0"/>
          <w:numId w:val="2"/>
        </w:numPr>
        <w:rPr>
          <w:lang w:val="en-GB"/>
        </w:rPr>
      </w:pPr>
      <w:r w:rsidRPr="008158D4">
        <w:rPr>
          <w:b/>
          <w:i/>
          <w:lang w:val="en-GB"/>
        </w:rPr>
        <w:t>Ho</w:t>
      </w:r>
      <w:r w:rsidR="000F7927" w:rsidRPr="008158D4">
        <w:rPr>
          <w:b/>
          <w:i/>
          <w:lang w:val="en-GB"/>
        </w:rPr>
        <w:t xml:space="preserve">oded </w:t>
      </w:r>
      <w:r w:rsidR="000A7EDC">
        <w:rPr>
          <w:b/>
          <w:i/>
          <w:lang w:val="en-GB"/>
        </w:rPr>
        <w:t xml:space="preserve">down jacket </w:t>
      </w:r>
      <w:r w:rsidR="000F7927" w:rsidRPr="008158D4">
        <w:rPr>
          <w:b/>
          <w:i/>
          <w:lang w:val="en-GB"/>
        </w:rPr>
        <w:t>with fu</w:t>
      </w:r>
      <w:r w:rsidRPr="008158D4">
        <w:rPr>
          <w:b/>
          <w:i/>
          <w:lang w:val="en-GB"/>
        </w:rPr>
        <w:t>r</w:t>
      </w:r>
      <w:r w:rsidR="000F7927" w:rsidRPr="008158D4">
        <w:rPr>
          <w:b/>
          <w:i/>
          <w:lang w:val="en-GB"/>
        </w:rPr>
        <w:t xml:space="preserve"> border</w:t>
      </w:r>
      <w:r w:rsidRPr="008158D4">
        <w:rPr>
          <w:lang w:val="en-GB"/>
        </w:rPr>
        <w:t>, Blumarine Baby</w:t>
      </w:r>
      <w:r w:rsidR="00965B86">
        <w:rPr>
          <w:lang w:val="en-GB"/>
        </w:rPr>
        <w:t xml:space="preserve"> brand</w:t>
      </w:r>
      <w:r w:rsidR="00591B25">
        <w:rPr>
          <w:lang w:val="en-GB"/>
        </w:rPr>
        <w:t>, Parma NAS</w:t>
      </w:r>
      <w:r w:rsidRPr="008158D4">
        <w:rPr>
          <w:lang w:val="en-GB"/>
        </w:rPr>
        <w:t xml:space="preserve"> sampling</w:t>
      </w:r>
      <w:r w:rsidR="009D7128">
        <w:rPr>
          <w:lang w:val="en-GB"/>
        </w:rPr>
        <w:t>,</w:t>
      </w:r>
      <w:r w:rsidRPr="008158D4">
        <w:rPr>
          <w:lang w:val="en-GB"/>
        </w:rPr>
        <w:t xml:space="preserve"> report n. 5/6 </w:t>
      </w:r>
      <w:r w:rsidR="00187B79" w:rsidRPr="008158D4">
        <w:rPr>
          <w:lang w:val="en-GB"/>
        </w:rPr>
        <w:t xml:space="preserve">of </w:t>
      </w:r>
      <w:r w:rsidRPr="008158D4">
        <w:rPr>
          <w:lang w:val="en-GB"/>
        </w:rPr>
        <w:t>January 29</w:t>
      </w:r>
      <w:r w:rsidRPr="008158D4">
        <w:rPr>
          <w:vertAlign w:val="superscript"/>
          <w:lang w:val="en-GB"/>
        </w:rPr>
        <w:t>th</w:t>
      </w:r>
      <w:r w:rsidRPr="008158D4">
        <w:rPr>
          <w:lang w:val="en-GB"/>
        </w:rPr>
        <w:t xml:space="preserve"> 2015</w:t>
      </w:r>
    </w:p>
    <w:p w:rsidR="001C59E1" w:rsidRPr="008158D4" w:rsidRDefault="001C59E1" w:rsidP="001C59E1">
      <w:pPr>
        <w:pStyle w:val="Paragrafoelenco"/>
        <w:numPr>
          <w:ilvl w:val="0"/>
          <w:numId w:val="2"/>
        </w:numPr>
        <w:rPr>
          <w:lang w:val="en-GB"/>
        </w:rPr>
      </w:pPr>
      <w:r w:rsidRPr="008158D4">
        <w:rPr>
          <w:b/>
          <w:i/>
          <w:lang w:val="en-GB"/>
        </w:rPr>
        <w:t>Lamb fur</w:t>
      </w:r>
      <w:r w:rsidRPr="008158D4">
        <w:rPr>
          <w:lang w:val="en-GB"/>
        </w:rPr>
        <w:t>, Christ</w:t>
      </w:r>
      <w:r w:rsidR="009D7128" w:rsidRPr="009D7128">
        <w:rPr>
          <w:lang w:val="en-GB"/>
        </w:rPr>
        <w:t xml:space="preserve"> </w:t>
      </w:r>
      <w:r w:rsidR="009D7128" w:rsidRPr="008158D4">
        <w:rPr>
          <w:lang w:val="en-GB"/>
        </w:rPr>
        <w:t>brand</w:t>
      </w:r>
      <w:r w:rsidRPr="008158D4">
        <w:rPr>
          <w:lang w:val="en-GB"/>
        </w:rPr>
        <w:t xml:space="preserve">, </w:t>
      </w:r>
      <w:proofErr w:type="spellStart"/>
      <w:r w:rsidRPr="008158D4">
        <w:rPr>
          <w:lang w:val="en-GB"/>
        </w:rPr>
        <w:t>Padova</w:t>
      </w:r>
      <w:proofErr w:type="spellEnd"/>
      <w:r w:rsidR="009D7128">
        <w:rPr>
          <w:lang w:val="en-GB"/>
        </w:rPr>
        <w:t xml:space="preserve"> </w:t>
      </w:r>
      <w:r w:rsidR="00591B25">
        <w:rPr>
          <w:lang w:val="en-GB"/>
        </w:rPr>
        <w:t>NAS</w:t>
      </w:r>
      <w:r w:rsidRPr="008158D4">
        <w:rPr>
          <w:lang w:val="en-GB"/>
        </w:rPr>
        <w:t xml:space="preserve"> sampling, report 4/1</w:t>
      </w:r>
      <w:r w:rsidR="009F2E63" w:rsidRPr="008158D4">
        <w:rPr>
          <w:lang w:val="en-GB"/>
        </w:rPr>
        <w:t>3</w:t>
      </w:r>
      <w:r w:rsidR="00187B79" w:rsidRPr="008158D4">
        <w:rPr>
          <w:lang w:val="en-GB"/>
        </w:rPr>
        <w:t xml:space="preserve"> of</w:t>
      </w:r>
      <w:r w:rsidR="00F533B2" w:rsidRPr="008158D4">
        <w:rPr>
          <w:lang w:val="en-GB"/>
        </w:rPr>
        <w:t xml:space="preserve"> March 19</w:t>
      </w:r>
      <w:r w:rsidR="00F533B2" w:rsidRPr="008158D4">
        <w:rPr>
          <w:vertAlign w:val="superscript"/>
          <w:lang w:val="en-GB"/>
        </w:rPr>
        <w:t>th</w:t>
      </w:r>
      <w:r w:rsidR="00F533B2" w:rsidRPr="008158D4">
        <w:rPr>
          <w:lang w:val="en-GB"/>
        </w:rPr>
        <w:t xml:space="preserve"> 2015</w:t>
      </w:r>
    </w:p>
    <w:p w:rsidR="00F533B2" w:rsidRPr="008158D4" w:rsidRDefault="00BE2076" w:rsidP="00F533B2">
      <w:pPr>
        <w:rPr>
          <w:lang w:val="en-GB"/>
        </w:rPr>
      </w:pPr>
      <w:r w:rsidRPr="00591B25">
        <w:rPr>
          <w:b/>
          <w:u w:val="single"/>
          <w:lang w:val="en-GB"/>
        </w:rPr>
        <w:lastRenderedPageBreak/>
        <w:t xml:space="preserve">are </w:t>
      </w:r>
      <w:r w:rsidR="00F533B2" w:rsidRPr="00591B25">
        <w:rPr>
          <w:b/>
          <w:u w:val="single"/>
          <w:lang w:val="en-GB"/>
        </w:rPr>
        <w:t>withdrawn from the market</w:t>
      </w:r>
      <w:r w:rsidR="00F533B2" w:rsidRPr="00591B25">
        <w:rPr>
          <w:b/>
          <w:lang w:val="en-GB"/>
        </w:rPr>
        <w:t>;</w:t>
      </w:r>
      <w:r w:rsidR="009F2E63" w:rsidRPr="008158D4">
        <w:rPr>
          <w:lang w:val="en-GB"/>
        </w:rPr>
        <w:t xml:space="preserve"> </w:t>
      </w:r>
      <w:r w:rsidRPr="00591B25">
        <w:rPr>
          <w:b/>
          <w:u w:val="single"/>
          <w:lang w:val="en-GB"/>
        </w:rPr>
        <w:t xml:space="preserve">it </w:t>
      </w:r>
      <w:r w:rsidR="009F2E63" w:rsidRPr="00591B25">
        <w:rPr>
          <w:b/>
          <w:u w:val="single"/>
          <w:lang w:val="en-GB"/>
        </w:rPr>
        <w:t xml:space="preserve">is also provided that </w:t>
      </w:r>
      <w:r w:rsidRPr="00591B25">
        <w:rPr>
          <w:b/>
          <w:u w:val="single"/>
          <w:lang w:val="en-GB"/>
        </w:rPr>
        <w:t xml:space="preserve">suitable </w:t>
      </w:r>
      <w:r w:rsidR="00F533B2" w:rsidRPr="00591B25">
        <w:rPr>
          <w:b/>
          <w:u w:val="single"/>
          <w:lang w:val="en-GB"/>
        </w:rPr>
        <w:t xml:space="preserve">information </w:t>
      </w:r>
      <w:r w:rsidR="00B83842" w:rsidRPr="00591B25">
        <w:rPr>
          <w:b/>
          <w:u w:val="single"/>
          <w:lang w:val="en-GB"/>
        </w:rPr>
        <w:t>will be addressed to consumers who have already bought those items,</w:t>
      </w:r>
      <w:r w:rsidR="00B83842" w:rsidRPr="00591B25">
        <w:rPr>
          <w:b/>
          <w:lang w:val="en-GB"/>
        </w:rPr>
        <w:t xml:space="preserve"> </w:t>
      </w:r>
      <w:r w:rsidRPr="00591B25">
        <w:rPr>
          <w:b/>
          <w:lang w:val="en-GB"/>
        </w:rPr>
        <w:t>(</w:t>
      </w:r>
      <w:r w:rsidR="006A606B" w:rsidRPr="00591B25">
        <w:rPr>
          <w:b/>
          <w:lang w:val="en-GB"/>
        </w:rPr>
        <w:t xml:space="preserve">by means of appropriate billboards </w:t>
      </w:r>
      <w:r w:rsidR="00F3752A" w:rsidRPr="00591B25">
        <w:rPr>
          <w:b/>
          <w:lang w:val="en-GB"/>
        </w:rPr>
        <w:t xml:space="preserve">or other effective methods), regarding the possible risk of developing allergic </w:t>
      </w:r>
      <w:r w:rsidR="00B57409" w:rsidRPr="00591B25">
        <w:rPr>
          <w:b/>
          <w:lang w:val="en-GB"/>
        </w:rPr>
        <w:t xml:space="preserve">contact </w:t>
      </w:r>
      <w:r w:rsidR="00790784" w:rsidRPr="00591B25">
        <w:rPr>
          <w:b/>
          <w:lang w:val="en-GB"/>
        </w:rPr>
        <w:t>dermatitis linked with the use of these item</w:t>
      </w:r>
      <w:r w:rsidR="00B57409" w:rsidRPr="00591B25">
        <w:rPr>
          <w:b/>
          <w:lang w:val="en-GB"/>
        </w:rPr>
        <w:t xml:space="preserve">s, for the presence of Chromium. </w:t>
      </w:r>
      <w:r w:rsidR="00790784" w:rsidRPr="00591B25">
        <w:rPr>
          <w:b/>
          <w:lang w:val="en-GB"/>
        </w:rPr>
        <w:t xml:space="preserve"> </w:t>
      </w:r>
    </w:p>
    <w:p w:rsidR="00790784" w:rsidRPr="008158D4" w:rsidRDefault="00591B25" w:rsidP="00F533B2">
      <w:pPr>
        <w:rPr>
          <w:lang w:val="en-GB"/>
        </w:rPr>
      </w:pPr>
      <w:r>
        <w:rPr>
          <w:lang w:val="en-GB"/>
        </w:rPr>
        <w:t>The NAS</w:t>
      </w:r>
      <w:r w:rsidR="00790784" w:rsidRPr="008158D4">
        <w:rPr>
          <w:lang w:val="en-GB"/>
        </w:rPr>
        <w:t xml:space="preserve"> authorities are asked to notify this provision to the involved companies, stating that </w:t>
      </w:r>
      <w:r w:rsidR="00E04B05" w:rsidRPr="008158D4">
        <w:rPr>
          <w:lang w:val="en-GB"/>
        </w:rPr>
        <w:t>if they disagree with the decision</w:t>
      </w:r>
      <w:r w:rsidR="00EE2787">
        <w:rPr>
          <w:lang w:val="en-GB"/>
        </w:rPr>
        <w:t xml:space="preserve"> it</w:t>
      </w:r>
      <w:r w:rsidR="00E04B05" w:rsidRPr="008158D4">
        <w:rPr>
          <w:lang w:val="en-GB"/>
        </w:rPr>
        <w:t xml:space="preserve"> is possible to appeal </w:t>
      </w:r>
      <w:r w:rsidR="00EB700D" w:rsidRPr="008158D4">
        <w:rPr>
          <w:lang w:val="en-GB"/>
        </w:rPr>
        <w:t>to the Regional Administrative C</w:t>
      </w:r>
      <w:r w:rsidR="00E04B05" w:rsidRPr="008158D4">
        <w:rPr>
          <w:lang w:val="en-GB"/>
        </w:rPr>
        <w:t>ourt with territorial jurisdiction within 60 days from the date of notification of this measure.</w:t>
      </w:r>
    </w:p>
    <w:p w:rsidR="00E04B05" w:rsidRPr="008158D4" w:rsidRDefault="003B305A" w:rsidP="00F533B2">
      <w:pPr>
        <w:rPr>
          <w:lang w:val="en-GB"/>
        </w:rPr>
      </w:pPr>
      <w:r w:rsidRPr="003B305A">
        <w:rPr>
          <w:lang w:val="en-GB"/>
        </w:rPr>
        <w:t xml:space="preserve">Subject to the specific provisions </w:t>
      </w:r>
      <w:r w:rsidR="0015125D" w:rsidRPr="008158D4">
        <w:rPr>
          <w:lang w:val="en-GB"/>
        </w:rPr>
        <w:t xml:space="preserve">from the Judicial Authority, </w:t>
      </w:r>
      <w:r w:rsidR="0015125D" w:rsidRPr="00591B25">
        <w:rPr>
          <w:b/>
          <w:u w:val="single"/>
          <w:lang w:val="en-GB"/>
        </w:rPr>
        <w:t>the items withdrawn from the market must be disposed of as waste,</w:t>
      </w:r>
      <w:r w:rsidR="0015125D" w:rsidRPr="008158D4">
        <w:rPr>
          <w:lang w:val="en-GB"/>
        </w:rPr>
        <w:t xml:space="preserve"> </w:t>
      </w:r>
      <w:r>
        <w:rPr>
          <w:lang w:val="en-GB"/>
        </w:rPr>
        <w:t xml:space="preserve">according to </w:t>
      </w:r>
      <w:r w:rsidR="00EB700D" w:rsidRPr="008158D4">
        <w:rPr>
          <w:lang w:val="en-GB"/>
        </w:rPr>
        <w:t>the current Environmental L</w:t>
      </w:r>
      <w:r w:rsidR="0015125D" w:rsidRPr="008158D4">
        <w:rPr>
          <w:lang w:val="en-GB"/>
        </w:rPr>
        <w:t>egislation, at the expense of the importer/distr</w:t>
      </w:r>
      <w:r w:rsidR="00EB700D" w:rsidRPr="008158D4">
        <w:rPr>
          <w:lang w:val="en-GB"/>
        </w:rPr>
        <w:t xml:space="preserve">ibuter, as provided for </w:t>
      </w:r>
      <w:r w:rsidR="0090368A">
        <w:rPr>
          <w:lang w:val="en-GB"/>
        </w:rPr>
        <w:t>by</w:t>
      </w:r>
      <w:r w:rsidR="00EB700D" w:rsidRPr="008158D4">
        <w:rPr>
          <w:lang w:val="en-GB"/>
        </w:rPr>
        <w:t xml:space="preserve"> the Legislative D</w:t>
      </w:r>
      <w:r w:rsidR="0015125D" w:rsidRPr="008158D4">
        <w:rPr>
          <w:lang w:val="en-GB"/>
        </w:rPr>
        <w:t>ecree 206/2005 itself.</w:t>
      </w:r>
    </w:p>
    <w:p w:rsidR="000F7927" w:rsidRPr="008158D4" w:rsidRDefault="000F7927" w:rsidP="000F7927">
      <w:pPr>
        <w:ind w:firstLine="708"/>
        <w:rPr>
          <w:b/>
          <w:i/>
          <w:lang w:val="en-GB"/>
        </w:rPr>
      </w:pPr>
    </w:p>
    <w:p w:rsidR="0025524F" w:rsidRPr="008158D4" w:rsidRDefault="0025524F" w:rsidP="000F7927">
      <w:pPr>
        <w:ind w:firstLine="708"/>
        <w:rPr>
          <w:b/>
          <w:i/>
          <w:lang w:val="en-GB"/>
        </w:rPr>
      </w:pPr>
      <w:r w:rsidRPr="008158D4">
        <w:rPr>
          <w:b/>
          <w:i/>
          <w:lang w:val="en-GB"/>
        </w:rPr>
        <w:t>Closing remarks</w:t>
      </w:r>
    </w:p>
    <w:p w:rsidR="0025524F" w:rsidRPr="00591B25" w:rsidRDefault="0025524F" w:rsidP="000F7927">
      <w:pPr>
        <w:ind w:firstLine="708"/>
        <w:rPr>
          <w:b/>
          <w:u w:val="single"/>
          <w:lang w:val="en-GB"/>
        </w:rPr>
      </w:pPr>
      <w:r w:rsidRPr="00591B25">
        <w:rPr>
          <w:b/>
          <w:u w:val="single"/>
          <w:lang w:val="en-GB"/>
        </w:rPr>
        <w:t>The investigatio</w:t>
      </w:r>
      <w:r w:rsidR="009F2E63" w:rsidRPr="00591B25">
        <w:rPr>
          <w:b/>
          <w:u w:val="single"/>
          <w:lang w:val="en-GB"/>
        </w:rPr>
        <w:t>ns carried out in these years (Toxic F</w:t>
      </w:r>
      <w:r w:rsidRPr="00591B25">
        <w:rPr>
          <w:b/>
          <w:u w:val="single"/>
          <w:lang w:val="en-GB"/>
        </w:rPr>
        <w:t xml:space="preserve">ur 1 </w:t>
      </w:r>
      <w:r w:rsidR="009F2E63" w:rsidRPr="00591B25">
        <w:rPr>
          <w:b/>
          <w:u w:val="single"/>
          <w:lang w:val="en-GB"/>
        </w:rPr>
        <w:t>and Toxic F</w:t>
      </w:r>
      <w:r w:rsidRPr="00591B25">
        <w:rPr>
          <w:b/>
          <w:u w:val="single"/>
          <w:lang w:val="en-GB"/>
        </w:rPr>
        <w:t xml:space="preserve">ur 2) </w:t>
      </w:r>
      <w:r w:rsidR="006447EC" w:rsidRPr="00591B25">
        <w:rPr>
          <w:b/>
          <w:u w:val="single"/>
          <w:lang w:val="en-GB"/>
        </w:rPr>
        <w:t xml:space="preserve">have pointed out </w:t>
      </w:r>
      <w:r w:rsidRPr="00591B25">
        <w:rPr>
          <w:b/>
          <w:u w:val="single"/>
          <w:lang w:val="en-GB"/>
        </w:rPr>
        <w:t xml:space="preserve"> that the manufacturing processes </w:t>
      </w:r>
      <w:r w:rsidR="00E9695A" w:rsidRPr="00591B25">
        <w:rPr>
          <w:b/>
          <w:u w:val="single"/>
          <w:lang w:val="en-GB"/>
        </w:rPr>
        <w:t>characterisi</w:t>
      </w:r>
      <w:r w:rsidRPr="00591B25">
        <w:rPr>
          <w:b/>
          <w:u w:val="single"/>
          <w:lang w:val="en-GB"/>
        </w:rPr>
        <w:t>ng</w:t>
      </w:r>
      <w:r w:rsidR="00E9695A" w:rsidRPr="00591B25">
        <w:rPr>
          <w:b/>
          <w:u w:val="single"/>
          <w:lang w:val="en-GB"/>
        </w:rPr>
        <w:t xml:space="preserve"> the</w:t>
      </w:r>
      <w:r w:rsidRPr="00591B25">
        <w:rPr>
          <w:b/>
          <w:u w:val="single"/>
          <w:lang w:val="en-GB"/>
        </w:rPr>
        <w:t xml:space="preserve"> </w:t>
      </w:r>
      <w:r w:rsidR="00E9695A" w:rsidRPr="00591B25">
        <w:rPr>
          <w:b/>
          <w:u w:val="single"/>
          <w:lang w:val="en-GB"/>
        </w:rPr>
        <w:t>furs are hard to standardis</w:t>
      </w:r>
      <w:r w:rsidRPr="00591B25">
        <w:rPr>
          <w:b/>
          <w:u w:val="single"/>
          <w:lang w:val="en-GB"/>
        </w:rPr>
        <w:t xml:space="preserve">e; </w:t>
      </w:r>
      <w:r w:rsidR="00E9695A" w:rsidRPr="00591B25">
        <w:rPr>
          <w:b/>
          <w:u w:val="single"/>
          <w:lang w:val="en-GB"/>
        </w:rPr>
        <w:t xml:space="preserve">it </w:t>
      </w:r>
      <w:r w:rsidRPr="00591B25">
        <w:rPr>
          <w:b/>
          <w:u w:val="single"/>
          <w:lang w:val="en-GB"/>
        </w:rPr>
        <w:t xml:space="preserve">is however requested </w:t>
      </w:r>
      <w:r w:rsidR="00E9695A" w:rsidRPr="00591B25">
        <w:rPr>
          <w:b/>
          <w:u w:val="single"/>
          <w:lang w:val="en-GB"/>
        </w:rPr>
        <w:t>that, for the customer</w:t>
      </w:r>
      <w:r w:rsidRPr="00591B25">
        <w:rPr>
          <w:b/>
          <w:u w:val="single"/>
          <w:lang w:val="en-GB"/>
        </w:rPr>
        <w:t xml:space="preserve"> protection</w:t>
      </w:r>
      <w:r w:rsidR="000F7927" w:rsidRPr="00591B25">
        <w:rPr>
          <w:b/>
          <w:u w:val="single"/>
          <w:lang w:val="en-GB"/>
        </w:rPr>
        <w:t xml:space="preserve">, the </w:t>
      </w:r>
      <w:r w:rsidR="008A54F4" w:rsidRPr="00591B25">
        <w:rPr>
          <w:b/>
          <w:u w:val="single"/>
          <w:lang w:val="en-GB"/>
        </w:rPr>
        <w:t xml:space="preserve">manufacturers would guarantee, concerning </w:t>
      </w:r>
      <w:r w:rsidR="000F7927" w:rsidRPr="00591B25">
        <w:rPr>
          <w:b/>
          <w:u w:val="single"/>
          <w:lang w:val="en-GB"/>
        </w:rPr>
        <w:t xml:space="preserve">to hazardous substances, the respect of the </w:t>
      </w:r>
      <w:r w:rsidR="008A54F4" w:rsidRPr="00591B25">
        <w:rPr>
          <w:b/>
          <w:u w:val="single"/>
          <w:lang w:val="en-GB"/>
        </w:rPr>
        <w:t>needed</w:t>
      </w:r>
      <w:r w:rsidR="000F7927" w:rsidRPr="00591B25">
        <w:rPr>
          <w:b/>
          <w:u w:val="single"/>
          <w:lang w:val="en-GB"/>
        </w:rPr>
        <w:t xml:space="preserve"> quality and security standards</w:t>
      </w:r>
      <w:r w:rsidR="00591B25" w:rsidRPr="00591B25">
        <w:rPr>
          <w:b/>
          <w:u w:val="single"/>
          <w:lang w:val="en-GB"/>
        </w:rPr>
        <w:t>.</w:t>
      </w:r>
    </w:p>
    <w:p w:rsidR="000F7927" w:rsidRPr="00240E32" w:rsidRDefault="000F7927" w:rsidP="000F7927">
      <w:pPr>
        <w:jc w:val="right"/>
        <w:rPr>
          <w:lang w:val="es-ES"/>
        </w:rPr>
      </w:pPr>
      <w:r w:rsidRPr="00240E32">
        <w:rPr>
          <w:lang w:val="es-ES"/>
        </w:rPr>
        <w:t>DIRECTOR GENERAL</w:t>
      </w:r>
    </w:p>
    <w:p w:rsidR="000F7927" w:rsidRPr="00240E32" w:rsidRDefault="000F7927" w:rsidP="000F7927">
      <w:pPr>
        <w:jc w:val="right"/>
        <w:rPr>
          <w:lang w:val="es-ES"/>
        </w:rPr>
      </w:pPr>
      <w:r w:rsidRPr="00240E32">
        <w:rPr>
          <w:lang w:val="es-ES"/>
        </w:rPr>
        <w:t>(dr.</w:t>
      </w:r>
      <w:r w:rsidR="00693630">
        <w:rPr>
          <w:lang w:val="es-ES"/>
        </w:rPr>
        <w:t xml:space="preserve"> </w:t>
      </w:r>
      <w:r w:rsidRPr="00240E32">
        <w:rPr>
          <w:lang w:val="es-ES"/>
        </w:rPr>
        <w:t>Raniero Guerra)</w:t>
      </w:r>
    </w:p>
    <w:p w:rsidR="000F7927" w:rsidRPr="003D00DA" w:rsidRDefault="000F7927" w:rsidP="000F7927">
      <w:pPr>
        <w:rPr>
          <w:lang w:val="es-ES"/>
        </w:rPr>
      </w:pPr>
      <w:r w:rsidRPr="003D00DA">
        <w:rPr>
          <w:lang w:val="es-ES"/>
        </w:rPr>
        <w:t xml:space="preserve">Director of Office </w:t>
      </w:r>
      <w:r w:rsidR="00F15D07" w:rsidRPr="008158D4">
        <w:rPr>
          <w:lang w:val="en-GB"/>
        </w:rPr>
        <w:fldChar w:fldCharType="begin"/>
      </w:r>
      <w:r w:rsidRPr="003D00DA">
        <w:rPr>
          <w:lang w:val="es-ES"/>
        </w:rPr>
        <w:instrText>= 4 \* ROMAN</w:instrText>
      </w:r>
      <w:r w:rsidR="00F15D07" w:rsidRPr="008158D4">
        <w:rPr>
          <w:lang w:val="en-GB"/>
        </w:rPr>
        <w:fldChar w:fldCharType="separate"/>
      </w:r>
      <w:r w:rsidRPr="003D00DA">
        <w:rPr>
          <w:noProof/>
          <w:lang w:val="es-ES"/>
        </w:rPr>
        <w:t>IV</w:t>
      </w:r>
      <w:r w:rsidR="00F15D07" w:rsidRPr="008158D4">
        <w:rPr>
          <w:lang w:val="en-GB"/>
        </w:rPr>
        <w:fldChar w:fldCharType="end"/>
      </w:r>
    </w:p>
    <w:p w:rsidR="000F7927" w:rsidRPr="003D00DA" w:rsidRDefault="000F7927" w:rsidP="000F7927">
      <w:pPr>
        <w:rPr>
          <w:lang w:val="es-ES"/>
        </w:rPr>
      </w:pPr>
      <w:r w:rsidRPr="003D00DA">
        <w:rPr>
          <w:lang w:val="es-ES"/>
        </w:rPr>
        <w:t>(dr. Liliana La Sala)</w:t>
      </w:r>
    </w:p>
    <w:p w:rsidR="000F7927" w:rsidRPr="003D00DA" w:rsidRDefault="000F7927" w:rsidP="000F7927">
      <w:pPr>
        <w:rPr>
          <w:lang w:val="es-ES"/>
        </w:rPr>
      </w:pPr>
    </w:p>
    <w:p w:rsidR="000F7927" w:rsidRPr="003D00DA" w:rsidRDefault="000F7927" w:rsidP="000F7927">
      <w:pPr>
        <w:rPr>
          <w:lang w:val="es-ES"/>
        </w:rPr>
      </w:pPr>
    </w:p>
    <w:p w:rsidR="000F7927" w:rsidRPr="00A377E8" w:rsidRDefault="000F7927" w:rsidP="009F2E63">
      <w:pPr>
        <w:spacing w:after="0"/>
        <w:rPr>
          <w:i/>
          <w:lang w:val="es-ES"/>
        </w:rPr>
      </w:pPr>
      <w:r w:rsidRPr="00A377E8">
        <w:rPr>
          <w:i/>
          <w:lang w:val="es-ES"/>
        </w:rPr>
        <w:t>Contact person/investigation responsible</w:t>
      </w:r>
    </w:p>
    <w:p w:rsidR="000F7927" w:rsidRPr="003D00DA" w:rsidRDefault="000F7927" w:rsidP="009F2E63">
      <w:pPr>
        <w:spacing w:after="0"/>
        <w:rPr>
          <w:lang w:val="es-ES"/>
        </w:rPr>
      </w:pPr>
      <w:r w:rsidRPr="003D00DA">
        <w:rPr>
          <w:lang w:val="es-ES"/>
        </w:rPr>
        <w:t>Dr. Aurelia Fonda</w:t>
      </w:r>
      <w:r w:rsidR="003D00DA">
        <w:rPr>
          <w:lang w:val="es-ES"/>
        </w:rPr>
        <w:t xml:space="preserve"> </w:t>
      </w:r>
      <w:r w:rsidRPr="003D00DA">
        <w:rPr>
          <w:lang w:val="es-ES"/>
        </w:rPr>
        <w:t>-</w:t>
      </w:r>
      <w:r w:rsidR="003D00DA">
        <w:rPr>
          <w:lang w:val="es-ES"/>
        </w:rPr>
        <w:t xml:space="preserve"> </w:t>
      </w:r>
      <w:r w:rsidRPr="003D00DA">
        <w:rPr>
          <w:lang w:val="es-ES"/>
        </w:rPr>
        <w:t>06.59943376</w:t>
      </w:r>
    </w:p>
    <w:p w:rsidR="000F7927" w:rsidRPr="003D00DA" w:rsidRDefault="000F7927" w:rsidP="009F2E63">
      <w:pPr>
        <w:spacing w:after="0"/>
        <w:rPr>
          <w:lang w:val="es-ES"/>
        </w:rPr>
      </w:pPr>
      <w:r w:rsidRPr="003D00DA">
        <w:rPr>
          <w:lang w:val="es-ES"/>
        </w:rPr>
        <w:t>Email:</w:t>
      </w:r>
      <w:r w:rsidR="003D00DA" w:rsidRPr="003D00DA">
        <w:rPr>
          <w:lang w:val="es-ES"/>
        </w:rPr>
        <w:t xml:space="preserve"> </w:t>
      </w:r>
      <w:r w:rsidRPr="003D00DA">
        <w:rPr>
          <w:lang w:val="es-ES"/>
        </w:rPr>
        <w:t>a.fonda@sanita.it</w:t>
      </w:r>
    </w:p>
    <w:p w:rsidR="0015125D" w:rsidRPr="003D00DA" w:rsidRDefault="0015125D" w:rsidP="00F533B2">
      <w:pPr>
        <w:rPr>
          <w:lang w:val="es-ES"/>
        </w:rPr>
      </w:pPr>
    </w:p>
    <w:p w:rsidR="001C59E1" w:rsidRPr="003D00DA" w:rsidRDefault="001C59E1">
      <w:pPr>
        <w:rPr>
          <w:lang w:val="es-ES"/>
        </w:rPr>
      </w:pPr>
    </w:p>
    <w:p w:rsidR="009F269E" w:rsidRPr="003D00DA" w:rsidRDefault="009F269E">
      <w:pPr>
        <w:rPr>
          <w:lang w:val="es-ES"/>
        </w:rPr>
      </w:pPr>
    </w:p>
    <w:p w:rsidR="009F269E" w:rsidRPr="003D00DA" w:rsidRDefault="009F269E">
      <w:pPr>
        <w:rPr>
          <w:lang w:val="es-ES"/>
        </w:rPr>
      </w:pPr>
    </w:p>
    <w:p w:rsidR="009F269E" w:rsidRPr="003D00DA" w:rsidRDefault="009F269E">
      <w:pPr>
        <w:rPr>
          <w:lang w:val="es-ES"/>
        </w:rPr>
      </w:pPr>
    </w:p>
    <w:tbl>
      <w:tblPr>
        <w:tblStyle w:val="Grigliatabella"/>
        <w:tblpPr w:leftFromText="141" w:rightFromText="141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5070"/>
      </w:tblGrid>
      <w:tr w:rsidR="009F269E" w:rsidRPr="001E24EF" w:rsidTr="005970BE">
        <w:trPr>
          <w:trHeight w:val="783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F269E" w:rsidRPr="008158D4" w:rsidRDefault="005970BE" w:rsidP="009F269E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9F269E" w:rsidRPr="008158D4">
              <w:rPr>
                <w:lang w:val="en-GB"/>
              </w:rPr>
              <w:t>ommand</w:t>
            </w:r>
            <w:r>
              <w:rPr>
                <w:lang w:val="en-GB"/>
              </w:rPr>
              <w:t xml:space="preserve"> of the </w:t>
            </w:r>
            <w:proofErr w:type="spellStart"/>
            <w:r>
              <w:rPr>
                <w:lang w:val="en-GB"/>
              </w:rPr>
              <w:t>Carabinieri</w:t>
            </w:r>
            <w:proofErr w:type="spellEnd"/>
            <w:r>
              <w:rPr>
                <w:lang w:val="en-GB"/>
              </w:rPr>
              <w:t xml:space="preserve"> for Health S</w:t>
            </w:r>
            <w:r w:rsidR="009F269E" w:rsidRPr="008158D4">
              <w:rPr>
                <w:lang w:val="en-GB"/>
              </w:rPr>
              <w:t>afeguard</w:t>
            </w:r>
          </w:p>
          <w:p w:rsidR="009F269E" w:rsidRPr="00240E32" w:rsidRDefault="009F269E" w:rsidP="009F269E">
            <w:r w:rsidRPr="00240E32">
              <w:t>Parma NAS</w:t>
            </w:r>
          </w:p>
          <w:p w:rsidR="009F269E" w:rsidRPr="00240E32" w:rsidRDefault="009F269E" w:rsidP="009F269E">
            <w:r w:rsidRPr="00240E32">
              <w:t>Strada dei Mercati,</w:t>
            </w:r>
            <w:r w:rsidR="005970BE">
              <w:t xml:space="preserve"> </w:t>
            </w:r>
            <w:r w:rsidRPr="00240E32">
              <w:t>9/b</w:t>
            </w:r>
          </w:p>
          <w:p w:rsidR="009F269E" w:rsidRPr="008158D4" w:rsidRDefault="009F269E" w:rsidP="009F269E">
            <w:pPr>
              <w:rPr>
                <w:lang w:val="en-GB"/>
              </w:rPr>
            </w:pPr>
            <w:r w:rsidRPr="008158D4">
              <w:rPr>
                <w:lang w:val="en-GB"/>
              </w:rPr>
              <w:t>43126 Parma</w:t>
            </w:r>
          </w:p>
          <w:p w:rsidR="009F269E" w:rsidRPr="008158D4" w:rsidRDefault="009F269E" w:rsidP="009F269E">
            <w:pPr>
              <w:rPr>
                <w:lang w:val="en-GB"/>
              </w:rPr>
            </w:pPr>
            <w:r w:rsidRPr="008158D4">
              <w:rPr>
                <w:lang w:val="en-GB"/>
              </w:rPr>
              <w:t>Commander A.</w:t>
            </w:r>
            <w:r w:rsidR="005970BE">
              <w:rPr>
                <w:lang w:val="en-GB"/>
              </w:rPr>
              <w:t xml:space="preserve"> </w:t>
            </w:r>
            <w:proofErr w:type="spellStart"/>
            <w:r w:rsidRPr="008158D4">
              <w:rPr>
                <w:lang w:val="en-GB"/>
              </w:rPr>
              <w:t>Balletta</w:t>
            </w:r>
            <w:proofErr w:type="spellEnd"/>
          </w:p>
          <w:p w:rsidR="00121A05" w:rsidRPr="008158D4" w:rsidRDefault="00121A05" w:rsidP="009F269E">
            <w:pPr>
              <w:rPr>
                <w:lang w:val="en-GB"/>
              </w:rPr>
            </w:pPr>
          </w:p>
          <w:p w:rsidR="00121A05" w:rsidRPr="008158D4" w:rsidRDefault="00121A05" w:rsidP="00121A05">
            <w:pPr>
              <w:rPr>
                <w:lang w:val="en-GB"/>
              </w:rPr>
            </w:pPr>
            <w:r w:rsidRPr="008158D4">
              <w:rPr>
                <w:lang w:val="en-GB"/>
              </w:rPr>
              <w:t xml:space="preserve">Office of the Public Prosecutor at the Court of </w:t>
            </w:r>
            <w:r w:rsidR="005970BE">
              <w:rPr>
                <w:lang w:val="en-GB"/>
              </w:rPr>
              <w:t>T</w:t>
            </w:r>
            <w:r w:rsidRPr="008158D4">
              <w:rPr>
                <w:lang w:val="en-GB"/>
              </w:rPr>
              <w:t>orino</w:t>
            </w:r>
          </w:p>
          <w:p w:rsidR="00121A05" w:rsidRPr="00240E32" w:rsidRDefault="005970BE" w:rsidP="00121A05">
            <w:r>
              <w:t xml:space="preserve">C.so </w:t>
            </w:r>
            <w:r w:rsidR="00121A05" w:rsidRPr="00240E32">
              <w:t xml:space="preserve">Vittorio </w:t>
            </w:r>
            <w:proofErr w:type="spellStart"/>
            <w:r w:rsidR="00121A05" w:rsidRPr="00240E32">
              <w:t>Emenuele</w:t>
            </w:r>
            <w:proofErr w:type="spellEnd"/>
            <w:r w:rsidR="00121A05" w:rsidRPr="00240E32">
              <w:t xml:space="preserve"> II, 130</w:t>
            </w:r>
          </w:p>
          <w:p w:rsidR="00121A05" w:rsidRPr="00240E32" w:rsidRDefault="00121A05" w:rsidP="00121A05">
            <w:r w:rsidRPr="00240E32">
              <w:t>10100 Torino</w:t>
            </w:r>
          </w:p>
          <w:p w:rsidR="00121A05" w:rsidRPr="005970BE" w:rsidRDefault="00121A05" w:rsidP="00121A05">
            <w:pPr>
              <w:rPr>
                <w:lang w:val="en-US"/>
              </w:rPr>
            </w:pPr>
            <w:r w:rsidRPr="005970BE">
              <w:rPr>
                <w:lang w:val="en-US"/>
              </w:rPr>
              <w:t>Dr. R.</w:t>
            </w:r>
            <w:r w:rsidR="005970BE" w:rsidRPr="005970BE">
              <w:rPr>
                <w:lang w:val="en-US"/>
              </w:rPr>
              <w:t xml:space="preserve"> </w:t>
            </w:r>
            <w:proofErr w:type="spellStart"/>
            <w:r w:rsidRPr="005970BE">
              <w:rPr>
                <w:lang w:val="en-US"/>
              </w:rPr>
              <w:t>Guarniello</w:t>
            </w:r>
            <w:proofErr w:type="spellEnd"/>
            <w:r w:rsidRPr="005970BE">
              <w:rPr>
                <w:lang w:val="en-US"/>
              </w:rPr>
              <w:t xml:space="preserve"> </w:t>
            </w:r>
            <w:r w:rsidR="005970BE">
              <w:rPr>
                <w:lang w:val="en-US"/>
              </w:rPr>
              <w:t xml:space="preserve">- </w:t>
            </w:r>
            <w:r w:rsidRPr="005970BE">
              <w:rPr>
                <w:lang w:val="en-US"/>
              </w:rPr>
              <w:t>P</w:t>
            </w:r>
            <w:r w:rsidR="005970BE">
              <w:rPr>
                <w:lang w:val="en-US"/>
              </w:rPr>
              <w:t>ublic Prosecutor</w:t>
            </w:r>
          </w:p>
          <w:p w:rsidR="00121A05" w:rsidRPr="005970BE" w:rsidRDefault="00121A05" w:rsidP="00121A05">
            <w:pPr>
              <w:rPr>
                <w:lang w:val="en-US"/>
              </w:rPr>
            </w:pPr>
          </w:p>
          <w:p w:rsidR="00121A05" w:rsidRPr="008158D4" w:rsidRDefault="00121A05" w:rsidP="00121A05">
            <w:pPr>
              <w:rPr>
                <w:lang w:val="en-GB"/>
              </w:rPr>
            </w:pPr>
            <w:r w:rsidRPr="008158D4">
              <w:rPr>
                <w:lang w:val="en-GB"/>
              </w:rPr>
              <w:t>Health and Textile Association</w:t>
            </w:r>
          </w:p>
          <w:p w:rsidR="00121A05" w:rsidRPr="00B7142A" w:rsidRDefault="00121A05" w:rsidP="00121A05">
            <w:r w:rsidRPr="00B7142A">
              <w:t>C.so G.</w:t>
            </w:r>
            <w:r w:rsidR="00B7142A" w:rsidRPr="00B7142A">
              <w:t xml:space="preserve"> </w:t>
            </w:r>
            <w:r w:rsidRPr="00B7142A">
              <w:t>Pella, n.2</w:t>
            </w:r>
            <w:r w:rsidR="00B7142A">
              <w:t xml:space="preserve"> </w:t>
            </w:r>
            <w:r w:rsidRPr="00B7142A">
              <w:t>-</w:t>
            </w:r>
            <w:r w:rsidR="00B7142A">
              <w:t xml:space="preserve"> </w:t>
            </w:r>
            <w:r w:rsidRPr="00B7142A">
              <w:t>13900 Biella</w:t>
            </w:r>
          </w:p>
          <w:p w:rsidR="00121A05" w:rsidRPr="00B7142A" w:rsidRDefault="00121A05" w:rsidP="00121A05"/>
          <w:p w:rsidR="00121A05" w:rsidRPr="008158D4" w:rsidRDefault="00121A05" w:rsidP="00121A05">
            <w:pPr>
              <w:rPr>
                <w:lang w:val="en-GB"/>
              </w:rPr>
            </w:pPr>
            <w:r w:rsidRPr="001E24EF">
              <w:rPr>
                <w:i/>
                <w:lang w:val="en-GB"/>
              </w:rPr>
              <w:t>For information</w:t>
            </w:r>
            <w:r w:rsidR="001E24EF">
              <w:rPr>
                <w:lang w:val="en-GB"/>
              </w:rPr>
              <w:br/>
            </w:r>
            <w:r w:rsidRPr="008158D4">
              <w:rPr>
                <w:lang w:val="en-GB"/>
              </w:rPr>
              <w:t>Ministry of Health</w:t>
            </w:r>
          </w:p>
          <w:p w:rsidR="00121A05" w:rsidRPr="008158D4" w:rsidRDefault="00121A05" w:rsidP="00121A05">
            <w:pPr>
              <w:rPr>
                <w:lang w:val="en-GB"/>
              </w:rPr>
            </w:pPr>
            <w:r w:rsidRPr="008158D4">
              <w:rPr>
                <w:lang w:val="en-GB"/>
              </w:rPr>
              <w:t xml:space="preserve">Office </w:t>
            </w:r>
            <w:r w:rsidR="00F15D07" w:rsidRPr="008158D4">
              <w:rPr>
                <w:lang w:val="en-GB"/>
              </w:rPr>
              <w:fldChar w:fldCharType="begin"/>
            </w:r>
            <w:r w:rsidRPr="008158D4">
              <w:rPr>
                <w:lang w:val="en-GB"/>
              </w:rPr>
              <w:instrText>= 4 \* ROMAN</w:instrText>
            </w:r>
            <w:r w:rsidR="00F15D07" w:rsidRPr="008158D4">
              <w:rPr>
                <w:lang w:val="en-GB"/>
              </w:rPr>
              <w:fldChar w:fldCharType="separate"/>
            </w:r>
            <w:r w:rsidRPr="008158D4">
              <w:rPr>
                <w:noProof/>
                <w:lang w:val="en-GB"/>
              </w:rPr>
              <w:t>IV</w:t>
            </w:r>
            <w:r w:rsidR="00F15D07" w:rsidRPr="008158D4">
              <w:rPr>
                <w:lang w:val="en-GB"/>
              </w:rPr>
              <w:fldChar w:fldCharType="end"/>
            </w:r>
          </w:p>
          <w:p w:rsidR="00121A05" w:rsidRPr="00240E32" w:rsidRDefault="00121A05" w:rsidP="00121A05">
            <w:r w:rsidRPr="00240E32">
              <w:t>Viale Giorgio Ribotta 5</w:t>
            </w:r>
          </w:p>
          <w:p w:rsidR="00121A05" w:rsidRPr="00240E32" w:rsidRDefault="00121A05" w:rsidP="00121A05">
            <w:r w:rsidRPr="00240E32">
              <w:t>00100 Roma</w:t>
            </w:r>
          </w:p>
          <w:p w:rsidR="00121A05" w:rsidRPr="001E24EF" w:rsidRDefault="001E24EF" w:rsidP="00121A05">
            <w:pPr>
              <w:rPr>
                <w:b/>
                <w:lang w:val="en-US"/>
              </w:rPr>
            </w:pPr>
            <w:r w:rsidRPr="001E24EF">
              <w:rPr>
                <w:lang w:val="en-US"/>
              </w:rPr>
              <w:br/>
            </w:r>
            <w:proofErr w:type="spellStart"/>
            <w:r w:rsidR="00D94D04" w:rsidRPr="001E24EF">
              <w:rPr>
                <w:b/>
                <w:lang w:val="en-US"/>
              </w:rPr>
              <w:t>k.a</w:t>
            </w:r>
            <w:proofErr w:type="spellEnd"/>
            <w:r w:rsidR="00121A05" w:rsidRPr="001E24EF">
              <w:rPr>
                <w:b/>
                <w:lang w:val="en-US"/>
              </w:rPr>
              <w:t xml:space="preserve">. </w:t>
            </w:r>
            <w:r w:rsidRPr="001E24EF">
              <w:rPr>
                <w:b/>
                <w:lang w:val="en-US"/>
              </w:rPr>
              <w:t xml:space="preserve"> </w:t>
            </w:r>
            <w:r w:rsidR="00121A05" w:rsidRPr="001E24EF">
              <w:rPr>
                <w:b/>
                <w:lang w:val="en-US"/>
              </w:rPr>
              <w:t>A.</w:t>
            </w:r>
            <w:r w:rsidRPr="001E24EF">
              <w:rPr>
                <w:b/>
                <w:lang w:val="en-US"/>
              </w:rPr>
              <w:t xml:space="preserve"> </w:t>
            </w:r>
            <w:r w:rsidR="00121A05" w:rsidRPr="001E24EF">
              <w:rPr>
                <w:b/>
                <w:lang w:val="en-US"/>
              </w:rPr>
              <w:t>Fonda</w:t>
            </w:r>
          </w:p>
          <w:p w:rsidR="00121A05" w:rsidRPr="001E24EF" w:rsidRDefault="00121A05" w:rsidP="00121A05">
            <w:pPr>
              <w:rPr>
                <w:lang w:val="en-US"/>
              </w:rPr>
            </w:pPr>
          </w:p>
          <w:p w:rsidR="00121A05" w:rsidRPr="001E24EF" w:rsidRDefault="001E24EF" w:rsidP="00121A05">
            <w:r w:rsidRPr="001E24EF">
              <w:t xml:space="preserve">NAS Carabinieri of </w:t>
            </w:r>
            <w:proofErr w:type="spellStart"/>
            <w:r w:rsidRPr="001E24EF">
              <w:t>Turin</w:t>
            </w:r>
            <w:proofErr w:type="spellEnd"/>
          </w:p>
          <w:p w:rsidR="00121A05" w:rsidRPr="001E24EF" w:rsidRDefault="00121A05" w:rsidP="00121A05">
            <w:r w:rsidRPr="001E24EF">
              <w:t>C.so Bolzano, 30</w:t>
            </w:r>
            <w:r w:rsidR="001E24EF" w:rsidRPr="001E24EF">
              <w:t xml:space="preserve"> </w:t>
            </w:r>
            <w:r w:rsidRPr="001E24EF">
              <w:t>-</w:t>
            </w:r>
            <w:r w:rsidR="001E24EF" w:rsidRPr="001E24EF">
              <w:t xml:space="preserve"> </w:t>
            </w:r>
            <w:r w:rsidRPr="001E24EF">
              <w:t xml:space="preserve">10100 </w:t>
            </w:r>
            <w:proofErr w:type="spellStart"/>
            <w:r w:rsidR="001E24EF">
              <w:t>Turin</w:t>
            </w:r>
            <w:proofErr w:type="spellEnd"/>
          </w:p>
          <w:p w:rsidR="00121A05" w:rsidRPr="001E24EF" w:rsidRDefault="00121A05" w:rsidP="00121A05"/>
          <w:p w:rsidR="00121A05" w:rsidRPr="001E24EF" w:rsidRDefault="00121A05" w:rsidP="00121A05"/>
          <w:p w:rsidR="00121A05" w:rsidRPr="001E24EF" w:rsidRDefault="00121A05" w:rsidP="00121A05"/>
          <w:p w:rsidR="00121A05" w:rsidRPr="001E24EF" w:rsidRDefault="00121A05" w:rsidP="00121A05"/>
          <w:p w:rsidR="00121A05" w:rsidRPr="001E24EF" w:rsidRDefault="00121A05" w:rsidP="00121A05"/>
          <w:p w:rsidR="00121A05" w:rsidRPr="001E24EF" w:rsidRDefault="00121A05" w:rsidP="00121A05"/>
          <w:p w:rsidR="00121A05" w:rsidRPr="001E24EF" w:rsidRDefault="00121A05" w:rsidP="009F269E"/>
          <w:p w:rsidR="009F269E" w:rsidRPr="001E24EF" w:rsidRDefault="009F269E" w:rsidP="009F269E"/>
        </w:tc>
      </w:tr>
    </w:tbl>
    <w:p w:rsidR="00121A05" w:rsidRPr="001E24EF" w:rsidRDefault="00121A05"/>
    <w:p w:rsidR="00EB700D" w:rsidRPr="001E24EF" w:rsidRDefault="00EB700D"/>
    <w:p w:rsidR="00EB700D" w:rsidRPr="001E24EF" w:rsidRDefault="00EB700D"/>
    <w:p w:rsidR="00EB700D" w:rsidRPr="001E24EF" w:rsidRDefault="00EB700D"/>
    <w:p w:rsidR="00EB700D" w:rsidRPr="001E24EF" w:rsidRDefault="00EB700D"/>
    <w:p w:rsidR="00EB700D" w:rsidRPr="001E24EF" w:rsidRDefault="00EB700D"/>
    <w:p w:rsidR="00121A05" w:rsidRPr="008158D4" w:rsidRDefault="009F2E63">
      <w:pPr>
        <w:rPr>
          <w:lang w:val="en-GB"/>
        </w:rPr>
      </w:pPr>
      <w:r w:rsidRPr="008158D4">
        <w:rPr>
          <w:lang w:val="en-GB"/>
        </w:rPr>
        <w:t>NATIONAL INSTITUTE OF  HEALTH</w:t>
      </w:r>
    </w:p>
    <w:p w:rsidR="00121A05" w:rsidRPr="008158D4" w:rsidRDefault="00121A05">
      <w:pPr>
        <w:rPr>
          <w:lang w:val="en-GB"/>
        </w:rPr>
      </w:pPr>
    </w:p>
    <w:p w:rsidR="00121A05" w:rsidRPr="008158D4" w:rsidRDefault="00121A05">
      <w:pPr>
        <w:rPr>
          <w:lang w:val="en-GB"/>
        </w:rPr>
      </w:pPr>
    </w:p>
    <w:p w:rsidR="00121A05" w:rsidRPr="008158D4" w:rsidRDefault="00121A05">
      <w:pPr>
        <w:rPr>
          <w:lang w:val="en-GB"/>
        </w:rPr>
      </w:pPr>
    </w:p>
    <w:p w:rsidR="00121A05" w:rsidRPr="008158D4" w:rsidRDefault="00121A05">
      <w:pPr>
        <w:rPr>
          <w:lang w:val="en-GB"/>
        </w:rPr>
      </w:pPr>
    </w:p>
    <w:p w:rsidR="00121A05" w:rsidRPr="008158D4" w:rsidRDefault="00121A05">
      <w:pPr>
        <w:rPr>
          <w:lang w:val="en-GB"/>
        </w:rPr>
      </w:pPr>
    </w:p>
    <w:p w:rsidR="00121A05" w:rsidRPr="008158D4" w:rsidRDefault="00121A05">
      <w:pPr>
        <w:rPr>
          <w:lang w:val="en-GB"/>
        </w:rPr>
      </w:pPr>
    </w:p>
    <w:p w:rsidR="00121A05" w:rsidRPr="008158D4" w:rsidRDefault="00121A05">
      <w:pPr>
        <w:rPr>
          <w:lang w:val="en-GB"/>
        </w:rPr>
      </w:pPr>
    </w:p>
    <w:p w:rsidR="00121A05" w:rsidRPr="008158D4" w:rsidRDefault="00121A05">
      <w:pPr>
        <w:rPr>
          <w:lang w:val="en-GB"/>
        </w:rPr>
      </w:pPr>
    </w:p>
    <w:p w:rsidR="00121A05" w:rsidRPr="008158D4" w:rsidRDefault="00121A05">
      <w:pPr>
        <w:rPr>
          <w:lang w:val="en-GB"/>
        </w:rPr>
      </w:pPr>
    </w:p>
    <w:p w:rsidR="00121A05" w:rsidRPr="008158D4" w:rsidRDefault="00121A05">
      <w:pPr>
        <w:rPr>
          <w:lang w:val="en-GB"/>
        </w:rPr>
      </w:pPr>
    </w:p>
    <w:p w:rsidR="00121A05" w:rsidRPr="008158D4" w:rsidRDefault="00121A05">
      <w:pPr>
        <w:rPr>
          <w:lang w:val="en-GB"/>
        </w:rPr>
      </w:pPr>
    </w:p>
    <w:p w:rsidR="0046577F" w:rsidRPr="008158D4" w:rsidRDefault="0046577F">
      <w:pPr>
        <w:rPr>
          <w:lang w:val="en-GB"/>
        </w:rPr>
      </w:pPr>
    </w:p>
    <w:p w:rsidR="003B1EA0" w:rsidRDefault="003B1EA0">
      <w:pPr>
        <w:rPr>
          <w:lang w:val="en-GB"/>
        </w:rPr>
      </w:pPr>
    </w:p>
    <w:p w:rsidR="00D015CC" w:rsidRPr="008158D4" w:rsidRDefault="00D015CC">
      <w:pPr>
        <w:rPr>
          <w:lang w:val="en-GB"/>
        </w:rPr>
      </w:pPr>
    </w:p>
    <w:p w:rsidR="00121A05" w:rsidRPr="008158D4" w:rsidRDefault="00121A05" w:rsidP="00187B79">
      <w:pPr>
        <w:jc w:val="center"/>
        <w:rPr>
          <w:b/>
          <w:lang w:val="en-GB"/>
        </w:rPr>
      </w:pPr>
      <w:r w:rsidRPr="008158D4">
        <w:rPr>
          <w:b/>
          <w:lang w:val="en-GB"/>
        </w:rPr>
        <w:lastRenderedPageBreak/>
        <w:t xml:space="preserve">SUBJECT: </w:t>
      </w:r>
      <w:r w:rsidR="002F4A2A">
        <w:rPr>
          <w:b/>
          <w:lang w:val="en-GB"/>
        </w:rPr>
        <w:t>“</w:t>
      </w:r>
      <w:r w:rsidRPr="008158D4">
        <w:rPr>
          <w:b/>
          <w:lang w:val="en-GB"/>
        </w:rPr>
        <w:t>Toxic Fur 2</w:t>
      </w:r>
      <w:r w:rsidR="002F4A2A">
        <w:rPr>
          <w:b/>
          <w:lang w:val="en-GB"/>
        </w:rPr>
        <w:t>”</w:t>
      </w:r>
      <w:r w:rsidRPr="008158D4">
        <w:rPr>
          <w:b/>
          <w:lang w:val="en-GB"/>
        </w:rPr>
        <w:t xml:space="preserve"> LAV investigation</w:t>
      </w:r>
      <w:r w:rsidR="00D015CC">
        <w:rPr>
          <w:b/>
          <w:lang w:val="en-GB"/>
        </w:rPr>
        <w:t xml:space="preserve"> </w:t>
      </w:r>
      <w:r w:rsidRPr="008158D4">
        <w:rPr>
          <w:b/>
          <w:lang w:val="en-GB"/>
        </w:rPr>
        <w:t xml:space="preserve">- Request </w:t>
      </w:r>
      <w:r w:rsidR="009F2E63" w:rsidRPr="008158D4">
        <w:rPr>
          <w:b/>
          <w:lang w:val="en-GB"/>
        </w:rPr>
        <w:t>of risk</w:t>
      </w:r>
      <w:r w:rsidR="0046577F" w:rsidRPr="008158D4">
        <w:rPr>
          <w:b/>
          <w:lang w:val="en-GB"/>
        </w:rPr>
        <w:t xml:space="preserve"> evaluation</w:t>
      </w:r>
    </w:p>
    <w:p w:rsidR="0046577F" w:rsidRPr="008158D4" w:rsidRDefault="0046577F" w:rsidP="00187B79">
      <w:pPr>
        <w:jc w:val="center"/>
        <w:rPr>
          <w:b/>
          <w:lang w:val="en-GB"/>
        </w:rPr>
      </w:pPr>
    </w:p>
    <w:p w:rsidR="0046577F" w:rsidRPr="008158D4" w:rsidRDefault="0046577F">
      <w:pPr>
        <w:rPr>
          <w:lang w:val="en-GB"/>
        </w:rPr>
      </w:pPr>
      <w:r w:rsidRPr="008158D4">
        <w:rPr>
          <w:lang w:val="en-GB"/>
        </w:rPr>
        <w:tab/>
      </w:r>
      <w:r w:rsidR="00CD64FF">
        <w:rPr>
          <w:lang w:val="en-GB"/>
        </w:rPr>
        <w:t xml:space="preserve">Following </w:t>
      </w:r>
      <w:r w:rsidRPr="008158D4">
        <w:rPr>
          <w:lang w:val="en-GB"/>
        </w:rPr>
        <w:t xml:space="preserve">the request from the Health and Textile Association about the test reports sent to this </w:t>
      </w:r>
      <w:r w:rsidR="00CD64FF" w:rsidRPr="008158D4">
        <w:rPr>
          <w:lang w:val="en-GB"/>
        </w:rPr>
        <w:t>Centre</w:t>
      </w:r>
      <w:r w:rsidRPr="008158D4">
        <w:rPr>
          <w:lang w:val="en-GB"/>
        </w:rPr>
        <w:t xml:space="preserve">, </w:t>
      </w:r>
      <w:r w:rsidR="00D015CC">
        <w:rPr>
          <w:lang w:val="en-GB"/>
        </w:rPr>
        <w:t>as regards</w:t>
      </w:r>
      <w:r w:rsidRPr="008158D4">
        <w:rPr>
          <w:lang w:val="en-GB"/>
        </w:rPr>
        <w:t xml:space="preserve"> an investigation on pieces of clothing for </w:t>
      </w:r>
      <w:r w:rsidR="00CD64FF">
        <w:rPr>
          <w:lang w:val="en-GB"/>
        </w:rPr>
        <w:t>children</w:t>
      </w:r>
      <w:r w:rsidRPr="008158D4">
        <w:rPr>
          <w:lang w:val="en-GB"/>
        </w:rPr>
        <w:t xml:space="preserve"> with animal fur components, </w:t>
      </w:r>
      <w:r w:rsidR="00291B66">
        <w:rPr>
          <w:lang w:val="en-GB"/>
        </w:rPr>
        <w:t xml:space="preserve">it </w:t>
      </w:r>
      <w:r w:rsidRPr="008158D4">
        <w:rPr>
          <w:lang w:val="en-GB"/>
        </w:rPr>
        <w:t xml:space="preserve">is provided the opinion concerning the risk evaluation linked with the exposition to certain chemical substances </w:t>
      </w:r>
      <w:r w:rsidR="005B37A1" w:rsidRPr="008158D4">
        <w:rPr>
          <w:lang w:val="en-GB"/>
        </w:rPr>
        <w:t>in fur and leather inserts.</w:t>
      </w:r>
    </w:p>
    <w:p w:rsidR="005B37A1" w:rsidRPr="008158D4" w:rsidRDefault="006D1384" w:rsidP="00F84F45">
      <w:pPr>
        <w:ind w:firstLine="708"/>
        <w:rPr>
          <w:lang w:val="en-GB"/>
        </w:rPr>
      </w:pPr>
      <w:r>
        <w:rPr>
          <w:lang w:val="en-GB"/>
        </w:rPr>
        <w:t>CENTROCOT Laboratory analys</w:t>
      </w:r>
      <w:r w:rsidR="005B37A1" w:rsidRPr="008158D4">
        <w:rPr>
          <w:lang w:val="en-GB"/>
        </w:rPr>
        <w:t>ed leather and fur samples from two items of clothing.</w:t>
      </w:r>
      <w:r w:rsidR="00F84F45">
        <w:rPr>
          <w:lang w:val="en-GB"/>
        </w:rPr>
        <w:t xml:space="preserve"> </w:t>
      </w:r>
      <w:r w:rsidR="005B37A1" w:rsidRPr="008158D4">
        <w:rPr>
          <w:lang w:val="en-GB"/>
        </w:rPr>
        <w:t>For the first item “</w:t>
      </w:r>
      <w:proofErr w:type="spellStart"/>
      <w:r w:rsidR="00591B25">
        <w:rPr>
          <w:lang w:val="en-GB"/>
        </w:rPr>
        <w:t>Blu</w:t>
      </w:r>
      <w:r w:rsidR="00143B62" w:rsidRPr="008158D4">
        <w:rPr>
          <w:lang w:val="en-GB"/>
        </w:rPr>
        <w:t>marine</w:t>
      </w:r>
      <w:proofErr w:type="spellEnd"/>
      <w:r w:rsidR="00143B62" w:rsidRPr="008158D4">
        <w:rPr>
          <w:lang w:val="en-GB"/>
        </w:rPr>
        <w:t xml:space="preserve"> Baby”</w:t>
      </w:r>
      <w:r>
        <w:rPr>
          <w:lang w:val="en-GB"/>
        </w:rPr>
        <w:t xml:space="preserve"> </w:t>
      </w:r>
      <w:r w:rsidR="00143B62" w:rsidRPr="008158D4">
        <w:rPr>
          <w:lang w:val="en-GB"/>
        </w:rPr>
        <w:t xml:space="preserve">(Hooded </w:t>
      </w:r>
      <w:r w:rsidR="008C3C78">
        <w:rPr>
          <w:lang w:val="en-GB"/>
        </w:rPr>
        <w:t xml:space="preserve">down jacket </w:t>
      </w:r>
      <w:r w:rsidR="00143B62" w:rsidRPr="008158D4">
        <w:rPr>
          <w:lang w:val="en-GB"/>
        </w:rPr>
        <w:t xml:space="preserve">with fur border), the analysis was done </w:t>
      </w:r>
      <w:r w:rsidR="003B1EA0" w:rsidRPr="008158D4">
        <w:rPr>
          <w:lang w:val="en-GB"/>
        </w:rPr>
        <w:t xml:space="preserve">on a sample of leather </w:t>
      </w:r>
      <w:r w:rsidR="00654D2B">
        <w:rPr>
          <w:lang w:val="en-GB"/>
        </w:rPr>
        <w:t xml:space="preserve">and a sample of </w:t>
      </w:r>
      <w:r w:rsidR="00C248B6">
        <w:rPr>
          <w:lang w:val="en-GB"/>
        </w:rPr>
        <w:t>hair</w:t>
      </w:r>
      <w:r w:rsidR="00654D2B">
        <w:rPr>
          <w:lang w:val="en-GB"/>
        </w:rPr>
        <w:t xml:space="preserve"> </w:t>
      </w:r>
      <w:r>
        <w:rPr>
          <w:lang w:val="en-GB"/>
        </w:rPr>
        <w:t xml:space="preserve">of the </w:t>
      </w:r>
      <w:r w:rsidR="00321C73">
        <w:rPr>
          <w:lang w:val="en-GB"/>
        </w:rPr>
        <w:t xml:space="preserve">border </w:t>
      </w:r>
      <w:r w:rsidR="00143B62" w:rsidRPr="008158D4">
        <w:rPr>
          <w:lang w:val="en-GB"/>
        </w:rPr>
        <w:t>fur. For the item Christ (Natural lamb fur)</w:t>
      </w:r>
      <w:r w:rsidR="00DF57DE">
        <w:rPr>
          <w:lang w:val="en-GB"/>
        </w:rPr>
        <w:t>,</w:t>
      </w:r>
      <w:r w:rsidR="00143B62" w:rsidRPr="008158D4">
        <w:rPr>
          <w:lang w:val="en-GB"/>
        </w:rPr>
        <w:t xml:space="preserve"> the analysis was </w:t>
      </w:r>
      <w:r w:rsidR="003B1EA0" w:rsidRPr="008158D4">
        <w:rPr>
          <w:lang w:val="en-GB"/>
        </w:rPr>
        <w:t>done on a sample of leather of</w:t>
      </w:r>
      <w:r w:rsidR="00143B62" w:rsidRPr="008158D4">
        <w:rPr>
          <w:lang w:val="en-GB"/>
        </w:rPr>
        <w:t xml:space="preserve"> the fur.</w:t>
      </w:r>
    </w:p>
    <w:p w:rsidR="00143B62" w:rsidRPr="008158D4" w:rsidRDefault="002F4A2A" w:rsidP="00187B79">
      <w:pPr>
        <w:ind w:firstLine="708"/>
        <w:rPr>
          <w:lang w:val="en-GB"/>
        </w:rPr>
      </w:pPr>
      <w:r>
        <w:rPr>
          <w:lang w:val="en-GB"/>
        </w:rPr>
        <w:t>For the item of clothing “</w:t>
      </w:r>
      <w:proofErr w:type="spellStart"/>
      <w:r>
        <w:rPr>
          <w:lang w:val="en-GB"/>
        </w:rPr>
        <w:t>Blu</w:t>
      </w:r>
      <w:r w:rsidR="00143B62" w:rsidRPr="008158D4">
        <w:rPr>
          <w:lang w:val="en-GB"/>
        </w:rPr>
        <w:t>marine</w:t>
      </w:r>
      <w:proofErr w:type="spellEnd"/>
      <w:r w:rsidR="00143B62" w:rsidRPr="008158D4">
        <w:rPr>
          <w:lang w:val="en-GB"/>
        </w:rPr>
        <w:t xml:space="preserve"> Baby”</w:t>
      </w:r>
      <w:r w:rsidR="000734D2" w:rsidRPr="008158D4">
        <w:rPr>
          <w:lang w:val="en-GB"/>
        </w:rPr>
        <w:t xml:space="preserve"> the two samples A and B, show extractable hexavalent Chrome levels </w:t>
      </w:r>
      <w:r w:rsidR="00D96306" w:rsidRPr="00D96306">
        <w:rPr>
          <w:lang w:val="en-GB"/>
        </w:rPr>
        <w:t>respectively</w:t>
      </w:r>
      <w:r w:rsidR="00D96306">
        <w:rPr>
          <w:lang w:val="en-GB"/>
        </w:rPr>
        <w:t xml:space="preserve"> equal to 37,3 mg/kg </w:t>
      </w:r>
      <w:r w:rsidR="000734D2" w:rsidRPr="008158D4">
        <w:rPr>
          <w:lang w:val="en-GB"/>
        </w:rPr>
        <w:t>and 27</w:t>
      </w:r>
      <w:r w:rsidR="007F3C22">
        <w:rPr>
          <w:lang w:val="en-GB"/>
        </w:rPr>
        <w:t>,</w:t>
      </w:r>
      <w:r w:rsidR="00D96306">
        <w:rPr>
          <w:lang w:val="en-GB"/>
        </w:rPr>
        <w:t xml:space="preserve">1 mg/kg </w:t>
      </w:r>
      <w:r w:rsidR="002E6284">
        <w:rPr>
          <w:lang w:val="en-GB"/>
        </w:rPr>
        <w:t xml:space="preserve"> in the leather of the fur border.</w:t>
      </w:r>
    </w:p>
    <w:p w:rsidR="001C3BCB" w:rsidRPr="008158D4" w:rsidRDefault="00A57514" w:rsidP="00034878">
      <w:pPr>
        <w:ind w:firstLine="708"/>
        <w:rPr>
          <w:lang w:val="en-GB"/>
        </w:rPr>
      </w:pPr>
      <w:r w:rsidRPr="008158D4">
        <w:rPr>
          <w:lang w:val="en-GB"/>
        </w:rPr>
        <w:t xml:space="preserve">The Regulation (UE) n. 301/2014 (amendment to annex </w:t>
      </w:r>
      <w:r w:rsidR="00F15D07" w:rsidRPr="008158D4">
        <w:rPr>
          <w:lang w:val="en-GB"/>
        </w:rPr>
        <w:fldChar w:fldCharType="begin"/>
      </w:r>
      <w:r w:rsidRPr="008158D4">
        <w:rPr>
          <w:lang w:val="en-GB"/>
        </w:rPr>
        <w:instrText>= 17 \* ROMAN</w:instrText>
      </w:r>
      <w:r w:rsidR="00F15D07" w:rsidRPr="008158D4">
        <w:rPr>
          <w:lang w:val="en-GB"/>
        </w:rPr>
        <w:fldChar w:fldCharType="separate"/>
      </w:r>
      <w:r w:rsidRPr="008158D4">
        <w:rPr>
          <w:noProof/>
          <w:lang w:val="en-GB"/>
        </w:rPr>
        <w:t>XVII</w:t>
      </w:r>
      <w:r w:rsidR="00F15D07" w:rsidRPr="008158D4">
        <w:rPr>
          <w:lang w:val="en-GB"/>
        </w:rPr>
        <w:fldChar w:fldCharType="end"/>
      </w:r>
      <w:r w:rsidR="003B1EA0" w:rsidRPr="008158D4">
        <w:rPr>
          <w:lang w:val="en-GB"/>
        </w:rPr>
        <w:t xml:space="preserve"> of the REACH </w:t>
      </w:r>
      <w:r w:rsidRPr="008158D4">
        <w:rPr>
          <w:lang w:val="en-GB"/>
        </w:rPr>
        <w:t xml:space="preserve">regulation) has determined that items with leather inserts </w:t>
      </w:r>
      <w:r w:rsidR="00997360">
        <w:rPr>
          <w:lang w:val="en-GB"/>
        </w:rPr>
        <w:t>coming</w:t>
      </w:r>
      <w:r w:rsidRPr="008158D4">
        <w:rPr>
          <w:lang w:val="en-GB"/>
        </w:rPr>
        <w:t xml:space="preserve"> into contact with the skin </w:t>
      </w:r>
      <w:r w:rsidR="00997360">
        <w:rPr>
          <w:lang w:val="en-GB"/>
        </w:rPr>
        <w:t>cannot</w:t>
      </w:r>
      <w:r w:rsidRPr="008158D4">
        <w:rPr>
          <w:lang w:val="en-GB"/>
        </w:rPr>
        <w:t xml:space="preserve"> be placed on the market if one of </w:t>
      </w:r>
      <w:r w:rsidR="00997360">
        <w:rPr>
          <w:lang w:val="en-GB"/>
        </w:rPr>
        <w:t xml:space="preserve">these </w:t>
      </w:r>
      <w:r w:rsidR="00F36C3D">
        <w:rPr>
          <w:lang w:val="en-GB"/>
        </w:rPr>
        <w:t>pieces</w:t>
      </w:r>
      <w:r w:rsidR="00541CE9" w:rsidRPr="008158D4">
        <w:rPr>
          <w:lang w:val="en-GB"/>
        </w:rPr>
        <w:t xml:space="preserve"> contains hexavalent C</w:t>
      </w:r>
      <w:r w:rsidRPr="008158D4">
        <w:rPr>
          <w:lang w:val="en-GB"/>
        </w:rPr>
        <w:t xml:space="preserve">hromium in concentrations equal or higher than 3 mg/kg (0,0003%) on the total dry weight of </w:t>
      </w:r>
      <w:r w:rsidR="00E745B6">
        <w:rPr>
          <w:lang w:val="en-GB"/>
        </w:rPr>
        <w:t>that</w:t>
      </w:r>
      <w:r w:rsidRPr="008158D4">
        <w:rPr>
          <w:lang w:val="en-GB"/>
        </w:rPr>
        <w:t xml:space="preserve"> leather part. This restriction </w:t>
      </w:r>
      <w:r w:rsidR="00E30309">
        <w:rPr>
          <w:lang w:val="en-GB"/>
        </w:rPr>
        <w:t>cannot</w:t>
      </w:r>
      <w:r w:rsidRPr="008158D4">
        <w:rPr>
          <w:lang w:val="en-GB"/>
        </w:rPr>
        <w:t xml:space="preserve"> be applied to the placement on the market of </w:t>
      </w:r>
      <w:r w:rsidR="001C3BCB" w:rsidRPr="008158D4">
        <w:rPr>
          <w:lang w:val="en-GB"/>
        </w:rPr>
        <w:t>items used</w:t>
      </w:r>
      <w:r w:rsidR="00E30309">
        <w:rPr>
          <w:lang w:val="en-GB"/>
        </w:rPr>
        <w:t xml:space="preserve"> already</w:t>
      </w:r>
      <w:r w:rsidR="001C3BCB" w:rsidRPr="008158D4">
        <w:rPr>
          <w:lang w:val="en-GB"/>
        </w:rPr>
        <w:t xml:space="preserve"> in the end-use</w:t>
      </w:r>
      <w:r w:rsidR="00E30309">
        <w:rPr>
          <w:lang w:val="en-GB"/>
        </w:rPr>
        <w:t xml:space="preserve"> phase</w:t>
      </w:r>
      <w:r w:rsidR="001C3BCB" w:rsidRPr="008158D4">
        <w:rPr>
          <w:lang w:val="en-GB"/>
        </w:rPr>
        <w:t xml:space="preserve"> in the EU before May 1</w:t>
      </w:r>
      <w:r w:rsidR="001C3BCB" w:rsidRPr="008158D4">
        <w:rPr>
          <w:vertAlign w:val="superscript"/>
          <w:lang w:val="en-GB"/>
        </w:rPr>
        <w:t>st</w:t>
      </w:r>
      <w:r w:rsidR="001C3BCB" w:rsidRPr="008158D4">
        <w:rPr>
          <w:lang w:val="en-GB"/>
        </w:rPr>
        <w:t xml:space="preserve"> 2015. Furthermore, a study carried out by the Ge</w:t>
      </w:r>
      <w:r w:rsidR="004000E6">
        <w:rPr>
          <w:lang w:val="en-GB"/>
        </w:rPr>
        <w:t xml:space="preserve">rman Federal Institute for the </w:t>
      </w:r>
      <w:r w:rsidR="004000E6" w:rsidRPr="004000E6">
        <w:rPr>
          <w:i/>
          <w:lang w:val="en-GB"/>
        </w:rPr>
        <w:t>Risk A</w:t>
      </w:r>
      <w:r w:rsidR="001C3BCB" w:rsidRPr="004000E6">
        <w:rPr>
          <w:i/>
          <w:lang w:val="en-GB"/>
        </w:rPr>
        <w:t>ssessment</w:t>
      </w:r>
      <w:r w:rsidR="001C3BCB" w:rsidRPr="008158D4">
        <w:rPr>
          <w:lang w:val="en-GB"/>
        </w:rPr>
        <w:t xml:space="preserve"> (BFR 2007) </w:t>
      </w:r>
      <w:r w:rsidR="00E8157E">
        <w:rPr>
          <w:lang w:val="en-GB"/>
        </w:rPr>
        <w:t xml:space="preserve">has </w:t>
      </w:r>
      <w:r w:rsidR="001C3BCB" w:rsidRPr="008158D4">
        <w:rPr>
          <w:lang w:val="en-GB"/>
        </w:rPr>
        <w:t xml:space="preserve">underlined that the presence of Chromium VI in </w:t>
      </w:r>
      <w:r w:rsidR="00A17FA0">
        <w:rPr>
          <w:lang w:val="en-GB"/>
        </w:rPr>
        <w:t xml:space="preserve">leather </w:t>
      </w:r>
      <w:r w:rsidR="001C3BCB" w:rsidRPr="008158D4">
        <w:rPr>
          <w:lang w:val="en-GB"/>
        </w:rPr>
        <w:t>clothes and shoes can trigger allergic reactions (e.g. contact eczema) in hypersensitive individuals.</w:t>
      </w:r>
      <w:r w:rsidR="00034878">
        <w:rPr>
          <w:lang w:val="en-GB"/>
        </w:rPr>
        <w:t xml:space="preserve"> </w:t>
      </w:r>
      <w:r w:rsidR="001C3BCB" w:rsidRPr="008158D4">
        <w:rPr>
          <w:lang w:val="en-GB"/>
        </w:rPr>
        <w:t xml:space="preserve">The study points out that </w:t>
      </w:r>
      <w:r w:rsidR="00786582" w:rsidRPr="008158D4">
        <w:rPr>
          <w:lang w:val="en-GB"/>
        </w:rPr>
        <w:t>these effects can occur also at lowest concentration</w:t>
      </w:r>
      <w:r w:rsidR="00390325" w:rsidRPr="008158D4">
        <w:rPr>
          <w:lang w:val="en-GB"/>
        </w:rPr>
        <w:t xml:space="preserve">s and at levels </w:t>
      </w:r>
      <w:r w:rsidR="00541CE9" w:rsidRPr="008158D4">
        <w:rPr>
          <w:lang w:val="en-GB"/>
        </w:rPr>
        <w:t>of 5 ppm</w:t>
      </w:r>
      <w:r w:rsidR="008C3C78">
        <w:rPr>
          <w:lang w:val="en-GB"/>
        </w:rPr>
        <w:t xml:space="preserve"> </w:t>
      </w:r>
      <w:r w:rsidR="00541CE9" w:rsidRPr="008158D4">
        <w:rPr>
          <w:lang w:val="en-GB"/>
        </w:rPr>
        <w:t>(mg/kg), or hi</w:t>
      </w:r>
      <w:r w:rsidR="00517400">
        <w:rPr>
          <w:lang w:val="en-GB"/>
        </w:rPr>
        <w:t xml:space="preserve">gher </w:t>
      </w:r>
      <w:r w:rsidR="00541CE9" w:rsidRPr="008158D4">
        <w:rPr>
          <w:lang w:val="en-GB"/>
        </w:rPr>
        <w:t>of C</w:t>
      </w:r>
      <w:r w:rsidR="00390325" w:rsidRPr="008158D4">
        <w:rPr>
          <w:lang w:val="en-GB"/>
        </w:rPr>
        <w:t>hromium VI.</w:t>
      </w:r>
    </w:p>
    <w:p w:rsidR="00390325" w:rsidRPr="008158D4" w:rsidRDefault="00390325" w:rsidP="00187B79">
      <w:pPr>
        <w:ind w:firstLine="708"/>
        <w:rPr>
          <w:lang w:val="en-GB"/>
        </w:rPr>
      </w:pPr>
      <w:r w:rsidRPr="008158D4">
        <w:rPr>
          <w:lang w:val="en-GB"/>
        </w:rPr>
        <w:t>The item of clothing “Christ” shows insignific</w:t>
      </w:r>
      <w:r w:rsidR="00541CE9" w:rsidRPr="008158D4">
        <w:rPr>
          <w:lang w:val="en-GB"/>
        </w:rPr>
        <w:t>ant hexavalent C</w:t>
      </w:r>
      <w:r w:rsidRPr="008158D4">
        <w:rPr>
          <w:lang w:val="en-GB"/>
        </w:rPr>
        <w:t xml:space="preserve">hromium levels. But </w:t>
      </w:r>
      <w:r w:rsidR="00541CE9" w:rsidRPr="008158D4">
        <w:rPr>
          <w:lang w:val="en-GB"/>
        </w:rPr>
        <w:t>extractable hexavalent Chromium</w:t>
      </w:r>
      <w:r w:rsidRPr="008158D4">
        <w:rPr>
          <w:lang w:val="en-GB"/>
        </w:rPr>
        <w:t xml:space="preserve"> levels</w:t>
      </w:r>
      <w:r w:rsidR="008C3C78">
        <w:rPr>
          <w:lang w:val="en-GB"/>
        </w:rPr>
        <w:t xml:space="preserve"> </w:t>
      </w:r>
      <w:r w:rsidR="00A55750" w:rsidRPr="008158D4">
        <w:rPr>
          <w:lang w:val="en-GB"/>
        </w:rPr>
        <w:t xml:space="preserve">are about 35 mg/kg, attributed to the presence in </w:t>
      </w:r>
      <w:r w:rsidR="00DB6000">
        <w:rPr>
          <w:lang w:val="en-GB"/>
        </w:rPr>
        <w:t>its</w:t>
      </w:r>
      <w:r w:rsidR="00A55750" w:rsidRPr="008158D4">
        <w:rPr>
          <w:lang w:val="en-GB"/>
        </w:rPr>
        <w:t xml:space="preserve"> trivalent structure.</w:t>
      </w:r>
      <w:r w:rsidR="005D3E67">
        <w:rPr>
          <w:lang w:val="en-GB"/>
        </w:rPr>
        <w:t xml:space="preserve"> </w:t>
      </w:r>
      <w:r w:rsidR="00A55750" w:rsidRPr="008158D4">
        <w:rPr>
          <w:lang w:val="en-GB"/>
        </w:rPr>
        <w:t>Chromium</w:t>
      </w:r>
      <w:r w:rsidR="00140E03" w:rsidRPr="008158D4">
        <w:rPr>
          <w:lang w:val="en-GB"/>
        </w:rPr>
        <w:t>’s</w:t>
      </w:r>
      <w:r w:rsidR="00A55750" w:rsidRPr="008158D4">
        <w:rPr>
          <w:lang w:val="en-GB"/>
        </w:rPr>
        <w:t xml:space="preserve"> trivalent compounds are </w:t>
      </w:r>
      <w:r w:rsidR="005440D3">
        <w:rPr>
          <w:lang w:val="en-GB"/>
        </w:rPr>
        <w:t xml:space="preserve">much </w:t>
      </w:r>
      <w:r w:rsidR="00A55750" w:rsidRPr="008158D4">
        <w:rPr>
          <w:lang w:val="en-GB"/>
        </w:rPr>
        <w:t xml:space="preserve">less toxic than hexavalent ones. Trivalent Chromium does not cause cancer and is an essential nutrient for </w:t>
      </w:r>
      <w:r w:rsidR="005440D3">
        <w:rPr>
          <w:lang w:val="en-GB"/>
        </w:rPr>
        <w:t>the human being</w:t>
      </w:r>
      <w:r w:rsidR="00A55750" w:rsidRPr="008158D4">
        <w:rPr>
          <w:lang w:val="en-GB"/>
        </w:rPr>
        <w:t xml:space="preserve"> and its deficiency </w:t>
      </w:r>
      <w:r w:rsidR="005440D3">
        <w:rPr>
          <w:lang w:val="en-GB"/>
        </w:rPr>
        <w:t>may</w:t>
      </w:r>
      <w:r w:rsidR="00A55750" w:rsidRPr="008158D4">
        <w:rPr>
          <w:lang w:val="en-GB"/>
        </w:rPr>
        <w:t xml:space="preserve"> cause several adverse effects for health, for examp</w:t>
      </w:r>
      <w:r w:rsidR="00E86C5E">
        <w:rPr>
          <w:lang w:val="en-GB"/>
        </w:rPr>
        <w:t xml:space="preserve">le cardiovascular diseases, </w:t>
      </w:r>
      <w:r w:rsidR="00E86C5E" w:rsidRPr="00E86C5E">
        <w:rPr>
          <w:lang w:val="en-GB"/>
        </w:rPr>
        <w:t xml:space="preserve">impaired fertility </w:t>
      </w:r>
      <w:r w:rsidR="00A55750" w:rsidRPr="008158D4">
        <w:rPr>
          <w:lang w:val="en-GB"/>
        </w:rPr>
        <w:t>and glucose tolerance. Trivalent Chromium is not considered irritating for the skin</w:t>
      </w:r>
      <w:r w:rsidR="00B26767" w:rsidRPr="008158D4">
        <w:rPr>
          <w:lang w:val="en-GB"/>
        </w:rPr>
        <w:t xml:space="preserve">, even if literature </w:t>
      </w:r>
      <w:r w:rsidR="006E555F">
        <w:rPr>
          <w:lang w:val="en-GB"/>
        </w:rPr>
        <w:t xml:space="preserve">reminds </w:t>
      </w:r>
      <w:r w:rsidR="00B26767" w:rsidRPr="008158D4">
        <w:rPr>
          <w:lang w:val="en-GB"/>
        </w:rPr>
        <w:t xml:space="preserve">that a long exposure </w:t>
      </w:r>
      <w:r w:rsidR="004B2AD1">
        <w:rPr>
          <w:lang w:val="en-GB"/>
        </w:rPr>
        <w:t>may</w:t>
      </w:r>
      <w:r w:rsidR="00B26767" w:rsidRPr="008158D4">
        <w:rPr>
          <w:lang w:val="en-GB"/>
        </w:rPr>
        <w:t xml:space="preserve"> cause less pronounced skin lesions than the ones caused by hexavalent Chromium. </w:t>
      </w:r>
      <w:r w:rsidR="00B26767" w:rsidRPr="002F4A2A">
        <w:rPr>
          <w:b/>
          <w:lang w:val="en-GB"/>
        </w:rPr>
        <w:t xml:space="preserve">The results of some studies available in literature suggest </w:t>
      </w:r>
      <w:r w:rsidR="004B2AD1" w:rsidRPr="002F4A2A">
        <w:rPr>
          <w:b/>
          <w:lang w:val="en-GB"/>
        </w:rPr>
        <w:t xml:space="preserve">also </w:t>
      </w:r>
      <w:r w:rsidR="00B26767" w:rsidRPr="002F4A2A">
        <w:rPr>
          <w:b/>
          <w:lang w:val="en-GB"/>
        </w:rPr>
        <w:t xml:space="preserve">that trivalent Chromium </w:t>
      </w:r>
      <w:r w:rsidR="0068696C" w:rsidRPr="002F4A2A">
        <w:rPr>
          <w:b/>
          <w:lang w:val="en-GB"/>
        </w:rPr>
        <w:t>may be linked to skin sensitis</w:t>
      </w:r>
      <w:r w:rsidR="00B26767" w:rsidRPr="002F4A2A">
        <w:rPr>
          <w:b/>
          <w:lang w:val="en-GB"/>
        </w:rPr>
        <w:t>ation. I</w:t>
      </w:r>
      <w:r w:rsidR="008C3C78" w:rsidRPr="002F4A2A">
        <w:rPr>
          <w:b/>
          <w:lang w:val="en-GB"/>
        </w:rPr>
        <w:t>t</w:t>
      </w:r>
      <w:r w:rsidR="00003140" w:rsidRPr="002F4A2A">
        <w:rPr>
          <w:b/>
          <w:lang w:val="en-GB"/>
        </w:rPr>
        <w:t>s</w:t>
      </w:r>
      <w:r w:rsidR="008C3C78" w:rsidRPr="002F4A2A">
        <w:rPr>
          <w:b/>
          <w:lang w:val="en-GB"/>
        </w:rPr>
        <w:t xml:space="preserve"> use with oxidant agents ( e.g. </w:t>
      </w:r>
      <w:r w:rsidR="00B26767" w:rsidRPr="002F4A2A">
        <w:rPr>
          <w:b/>
          <w:lang w:val="en-GB"/>
        </w:rPr>
        <w:t xml:space="preserve">permanganates), </w:t>
      </w:r>
      <w:r w:rsidR="00E730A2" w:rsidRPr="002F4A2A">
        <w:rPr>
          <w:b/>
          <w:lang w:val="en-GB"/>
        </w:rPr>
        <w:t>may</w:t>
      </w:r>
      <w:r w:rsidR="00B26767" w:rsidRPr="002F4A2A">
        <w:rPr>
          <w:b/>
          <w:lang w:val="en-GB"/>
        </w:rPr>
        <w:t xml:space="preserve"> also lead to the formation of hexavalent Chromium (EHC, 1988). </w:t>
      </w:r>
      <w:r w:rsidR="00CD48C3" w:rsidRPr="002F4A2A">
        <w:rPr>
          <w:b/>
          <w:lang w:val="en-GB"/>
        </w:rPr>
        <w:t>It is however</w:t>
      </w:r>
      <w:r w:rsidR="00B26767" w:rsidRPr="002F4A2A">
        <w:rPr>
          <w:b/>
          <w:lang w:val="en-GB"/>
        </w:rPr>
        <w:t xml:space="preserve"> important to underline that </w:t>
      </w:r>
      <w:r w:rsidR="00BB5B8D" w:rsidRPr="002F4A2A">
        <w:rPr>
          <w:b/>
          <w:lang w:val="en-GB"/>
        </w:rPr>
        <w:t>trivalent Chromium has less ability in penetrating the skin than hexavalent Chromium.</w:t>
      </w:r>
    </w:p>
    <w:p w:rsidR="00BB5B8D" w:rsidRPr="008158D4" w:rsidRDefault="0084176A" w:rsidP="00187B79">
      <w:pPr>
        <w:ind w:firstLine="708"/>
        <w:rPr>
          <w:lang w:val="en-GB"/>
        </w:rPr>
      </w:pPr>
      <w:r>
        <w:rPr>
          <w:lang w:val="en-GB"/>
        </w:rPr>
        <w:t xml:space="preserve">A study </w:t>
      </w:r>
      <w:r w:rsidR="00BB5B8D" w:rsidRPr="008158D4">
        <w:rPr>
          <w:lang w:val="en-GB"/>
        </w:rPr>
        <w:t xml:space="preserve">by Hansen et al. (2003) </w:t>
      </w:r>
      <w:r w:rsidR="005E73EA">
        <w:rPr>
          <w:lang w:val="en-GB"/>
        </w:rPr>
        <w:t xml:space="preserve">has </w:t>
      </w:r>
      <w:r w:rsidR="00BB5B8D" w:rsidRPr="008158D4">
        <w:rPr>
          <w:lang w:val="en-GB"/>
        </w:rPr>
        <w:t>showed results related to a balancing test of MET</w:t>
      </w:r>
      <w:r w:rsidR="005E73EA">
        <w:rPr>
          <w:lang w:val="en-GB"/>
        </w:rPr>
        <w:t xml:space="preserve"> </w:t>
      </w:r>
      <w:r w:rsidR="00BB5B8D" w:rsidRPr="008158D4">
        <w:rPr>
          <w:lang w:val="en-GB"/>
        </w:rPr>
        <w:t>(</w:t>
      </w:r>
      <w:r w:rsidR="00BB5B8D" w:rsidRPr="005E73EA">
        <w:rPr>
          <w:i/>
          <w:lang w:val="en-GB"/>
        </w:rPr>
        <w:t>min</w:t>
      </w:r>
      <w:r w:rsidR="00615E41" w:rsidRPr="005E73EA">
        <w:rPr>
          <w:i/>
          <w:lang w:val="en-GB"/>
        </w:rPr>
        <w:t>im</w:t>
      </w:r>
      <w:r w:rsidR="00BB5B8D" w:rsidRPr="005E73EA">
        <w:rPr>
          <w:i/>
          <w:lang w:val="en-GB"/>
        </w:rPr>
        <w:t>um elicitation threshold</w:t>
      </w:r>
      <w:r w:rsidR="00BB5B8D" w:rsidRPr="008158D4">
        <w:rPr>
          <w:lang w:val="en-GB"/>
        </w:rPr>
        <w:t xml:space="preserve">) values for hexavalent and trivalent Chromium. During the elicitation phase the immune response is immediate. This evaluation </w:t>
      </w:r>
      <w:r w:rsidR="003160E6" w:rsidRPr="008158D4">
        <w:rPr>
          <w:lang w:val="en-GB"/>
        </w:rPr>
        <w:t>reveal</w:t>
      </w:r>
      <w:r w:rsidR="00BB5B8D" w:rsidRPr="008158D4">
        <w:rPr>
          <w:lang w:val="en-GB"/>
        </w:rPr>
        <w:t>s that the MET</w:t>
      </w:r>
      <w:r w:rsidR="00217188" w:rsidRPr="008158D4">
        <w:rPr>
          <w:lang w:val="en-GB"/>
        </w:rPr>
        <w:t xml:space="preserve"> 10%, which is the concentration correspond</w:t>
      </w:r>
      <w:r w:rsidR="007D6539">
        <w:rPr>
          <w:lang w:val="en-GB"/>
        </w:rPr>
        <w:t>ing</w:t>
      </w:r>
      <w:r w:rsidR="00217188" w:rsidRPr="008158D4">
        <w:rPr>
          <w:lang w:val="en-GB"/>
        </w:rPr>
        <w:t xml:space="preserve"> to </w:t>
      </w:r>
      <w:r w:rsidR="005A0A85">
        <w:rPr>
          <w:lang w:val="en-GB"/>
        </w:rPr>
        <w:t xml:space="preserve">a </w:t>
      </w:r>
      <w:r w:rsidR="00217188" w:rsidRPr="008158D4">
        <w:rPr>
          <w:lang w:val="en-GB"/>
        </w:rPr>
        <w:t xml:space="preserve">10% of allergic reactions </w:t>
      </w:r>
      <w:r w:rsidR="005A0A85">
        <w:rPr>
          <w:lang w:val="en-GB"/>
        </w:rPr>
        <w:t>among</w:t>
      </w:r>
      <w:r w:rsidR="00217188" w:rsidRPr="008158D4">
        <w:rPr>
          <w:lang w:val="en-GB"/>
        </w:rPr>
        <w:t xml:space="preserve"> the tested patients,</w:t>
      </w:r>
      <w:r w:rsidR="002E0FE2">
        <w:rPr>
          <w:lang w:val="en-GB"/>
        </w:rPr>
        <w:t xml:space="preserve"> is for </w:t>
      </w:r>
      <w:r w:rsidR="00217188" w:rsidRPr="008158D4">
        <w:rPr>
          <w:lang w:val="en-GB"/>
        </w:rPr>
        <w:t xml:space="preserve">trivalent Chromium </w:t>
      </w:r>
      <w:r w:rsidR="002E0FE2">
        <w:rPr>
          <w:lang w:val="en-GB"/>
        </w:rPr>
        <w:t>6</w:t>
      </w:r>
      <w:r w:rsidR="00217188" w:rsidRPr="008158D4">
        <w:rPr>
          <w:lang w:val="en-GB"/>
        </w:rPr>
        <w:t xml:space="preserve"> times bigger than the </w:t>
      </w:r>
      <w:r w:rsidR="002E0FE2">
        <w:rPr>
          <w:lang w:val="en-GB"/>
        </w:rPr>
        <w:t xml:space="preserve">one of </w:t>
      </w:r>
      <w:r w:rsidR="00217188" w:rsidRPr="008158D4">
        <w:rPr>
          <w:lang w:val="en-GB"/>
        </w:rPr>
        <w:t>hex</w:t>
      </w:r>
      <w:r w:rsidR="00541CE9" w:rsidRPr="008158D4">
        <w:rPr>
          <w:lang w:val="en-GB"/>
        </w:rPr>
        <w:t>avalent C</w:t>
      </w:r>
      <w:r w:rsidR="005E5F5A">
        <w:rPr>
          <w:lang w:val="en-GB"/>
        </w:rPr>
        <w:t xml:space="preserve">hromium, so that </w:t>
      </w:r>
      <w:r w:rsidR="00217188" w:rsidRPr="008158D4">
        <w:rPr>
          <w:lang w:val="en-GB"/>
        </w:rPr>
        <w:t>the first one has a more moderate allergenic effect compared to the second one.</w:t>
      </w:r>
    </w:p>
    <w:p w:rsidR="00615E41" w:rsidRPr="002F4A2A" w:rsidRDefault="00615E41" w:rsidP="00187B79">
      <w:pPr>
        <w:ind w:firstLine="708"/>
        <w:rPr>
          <w:b/>
          <w:lang w:val="en-GB"/>
        </w:rPr>
      </w:pPr>
      <w:r w:rsidRPr="002F4A2A">
        <w:rPr>
          <w:b/>
          <w:lang w:val="en-GB"/>
        </w:rPr>
        <w:t xml:space="preserve">Considering that for hexavalent </w:t>
      </w:r>
      <w:r w:rsidR="00E77331" w:rsidRPr="002F4A2A">
        <w:rPr>
          <w:b/>
          <w:lang w:val="en-GB"/>
        </w:rPr>
        <w:t>Chromium</w:t>
      </w:r>
      <w:r w:rsidR="008C3C78" w:rsidRPr="002F4A2A">
        <w:rPr>
          <w:b/>
          <w:lang w:val="en-GB"/>
        </w:rPr>
        <w:t xml:space="preserve"> </w:t>
      </w:r>
      <w:r w:rsidR="00140E03" w:rsidRPr="002F4A2A">
        <w:rPr>
          <w:b/>
          <w:lang w:val="en-GB"/>
        </w:rPr>
        <w:t>the concentration related to the possible release caused by perspiration should be kept under 3 mg/kg because</w:t>
      </w:r>
      <w:r w:rsidR="00FC5CC7" w:rsidRPr="002F4A2A">
        <w:rPr>
          <w:b/>
          <w:lang w:val="en-GB"/>
        </w:rPr>
        <w:t xml:space="preserve"> of the possible triggering of contact </w:t>
      </w:r>
      <w:r w:rsidR="00140E03" w:rsidRPr="002F4A2A">
        <w:rPr>
          <w:b/>
          <w:lang w:val="en-GB"/>
        </w:rPr>
        <w:t>allergic dermatitis</w:t>
      </w:r>
      <w:r w:rsidR="003B1EA0" w:rsidRPr="002F4A2A">
        <w:rPr>
          <w:b/>
          <w:lang w:val="en-GB"/>
        </w:rPr>
        <w:t xml:space="preserve">, it is recommended </w:t>
      </w:r>
      <w:r w:rsidR="00FC5CC7" w:rsidRPr="002F4A2A">
        <w:rPr>
          <w:b/>
          <w:lang w:val="en-GB"/>
        </w:rPr>
        <w:t>that</w:t>
      </w:r>
      <w:r w:rsidR="00F039E1" w:rsidRPr="002F4A2A">
        <w:rPr>
          <w:b/>
          <w:lang w:val="en-GB"/>
        </w:rPr>
        <w:t>,</w:t>
      </w:r>
      <w:r w:rsidR="00FC5CC7" w:rsidRPr="002F4A2A">
        <w:rPr>
          <w:b/>
          <w:lang w:val="en-GB"/>
        </w:rPr>
        <w:t xml:space="preserve"> </w:t>
      </w:r>
      <w:r w:rsidR="00140E03" w:rsidRPr="002F4A2A">
        <w:rPr>
          <w:b/>
          <w:lang w:val="en-GB"/>
        </w:rPr>
        <w:t>without any information about Chromium compounds contained in the items of clothing, Chromium concentrations, related to the possible release caused by perspiration, should be kept under 18 mg/kg.</w:t>
      </w:r>
    </w:p>
    <w:p w:rsidR="00F039E1" w:rsidRPr="008158D4" w:rsidRDefault="00152EB4" w:rsidP="00187B79">
      <w:pPr>
        <w:ind w:firstLine="708"/>
        <w:rPr>
          <w:lang w:val="en-GB"/>
        </w:rPr>
      </w:pPr>
      <w:r w:rsidRPr="002F4A2A">
        <w:rPr>
          <w:b/>
          <w:lang w:val="en-GB"/>
        </w:rPr>
        <w:lastRenderedPageBreak/>
        <w:t xml:space="preserve">Based on the above mentioned information </w:t>
      </w:r>
      <w:r w:rsidR="00F039E1" w:rsidRPr="002F4A2A">
        <w:rPr>
          <w:b/>
          <w:lang w:val="en-GB"/>
        </w:rPr>
        <w:t>and the predictable contact of this fabric with the skin</w:t>
      </w:r>
      <w:r w:rsidR="005E5A2F" w:rsidRPr="002F4A2A">
        <w:rPr>
          <w:b/>
          <w:lang w:val="en-GB"/>
        </w:rPr>
        <w:t>,</w:t>
      </w:r>
      <w:r w:rsidRPr="002F4A2A">
        <w:rPr>
          <w:b/>
          <w:lang w:val="en-GB"/>
        </w:rPr>
        <w:t xml:space="preserve"> due to its </w:t>
      </w:r>
      <w:r w:rsidR="00F039E1" w:rsidRPr="002F4A2A">
        <w:rPr>
          <w:b/>
          <w:lang w:val="en-GB"/>
        </w:rPr>
        <w:t>use by a vulnerable category of customers (children), it cannot be excluded th</w:t>
      </w:r>
      <w:r w:rsidR="005E5A2F" w:rsidRPr="002F4A2A">
        <w:rPr>
          <w:b/>
          <w:lang w:val="en-GB"/>
        </w:rPr>
        <w:t>at there is a threat of sensitis</w:t>
      </w:r>
      <w:r w:rsidR="00F039E1" w:rsidRPr="002F4A2A">
        <w:rPr>
          <w:b/>
          <w:lang w:val="en-GB"/>
        </w:rPr>
        <w:t>ation effects linked to these items of clothing as established by the Legislative Decree 206 of September 6</w:t>
      </w:r>
      <w:r w:rsidR="00F039E1" w:rsidRPr="002F4A2A">
        <w:rPr>
          <w:b/>
          <w:vertAlign w:val="superscript"/>
          <w:lang w:val="en-GB"/>
        </w:rPr>
        <w:t>th</w:t>
      </w:r>
      <w:r w:rsidR="00F039E1" w:rsidRPr="002F4A2A">
        <w:rPr>
          <w:b/>
          <w:lang w:val="en-GB"/>
        </w:rPr>
        <w:t xml:space="preserve"> 2005 (Consumer code, updated version</w:t>
      </w:r>
      <w:r w:rsidR="0067424F" w:rsidRPr="002F4A2A">
        <w:rPr>
          <w:b/>
          <w:lang w:val="en-GB"/>
        </w:rPr>
        <w:t xml:space="preserve"> 7/3/2012</w:t>
      </w:r>
      <w:r w:rsidR="00F039E1" w:rsidRPr="002F4A2A">
        <w:rPr>
          <w:b/>
          <w:lang w:val="en-GB"/>
        </w:rPr>
        <w:t xml:space="preserve">) </w:t>
      </w:r>
      <w:r w:rsidR="00D42C92" w:rsidRPr="002F4A2A">
        <w:rPr>
          <w:b/>
          <w:lang w:val="en-GB"/>
        </w:rPr>
        <w:t>as regards</w:t>
      </w:r>
      <w:r w:rsidR="00F039E1" w:rsidRPr="002F4A2A">
        <w:rPr>
          <w:b/>
          <w:lang w:val="en-GB"/>
        </w:rPr>
        <w:t xml:space="preserve"> the fundamental right of customer’s health protection</w:t>
      </w:r>
      <w:r w:rsidR="00F039E1" w:rsidRPr="008158D4">
        <w:rPr>
          <w:lang w:val="en-GB"/>
        </w:rPr>
        <w:t>.</w:t>
      </w:r>
    </w:p>
    <w:p w:rsidR="00F039E1" w:rsidRPr="008158D4" w:rsidRDefault="00DA0F55" w:rsidP="00187B79">
      <w:pPr>
        <w:ind w:firstLine="708"/>
        <w:rPr>
          <w:lang w:val="en-GB"/>
        </w:rPr>
      </w:pPr>
      <w:r w:rsidRPr="00DA0F55">
        <w:rPr>
          <w:lang w:val="en-GB"/>
        </w:rPr>
        <w:t>In the light of the above considerations,</w:t>
      </w:r>
      <w:r w:rsidR="00F039E1" w:rsidRPr="008158D4">
        <w:rPr>
          <w:lang w:val="en-GB"/>
        </w:rPr>
        <w:t xml:space="preserve"> it is considered </w:t>
      </w:r>
      <w:r>
        <w:rPr>
          <w:lang w:val="en-GB"/>
        </w:rPr>
        <w:t xml:space="preserve">irrelevant </w:t>
      </w:r>
      <w:r w:rsidR="00F039E1" w:rsidRPr="008158D4">
        <w:rPr>
          <w:lang w:val="en-GB"/>
        </w:rPr>
        <w:t xml:space="preserve">the evaluation </w:t>
      </w:r>
      <w:r w:rsidR="001F4B52">
        <w:rPr>
          <w:lang w:val="en-GB"/>
        </w:rPr>
        <w:t>about</w:t>
      </w:r>
      <w:r w:rsidR="00F039E1" w:rsidRPr="008158D4">
        <w:rPr>
          <w:lang w:val="en-GB"/>
        </w:rPr>
        <w:t xml:space="preserve"> </w:t>
      </w:r>
      <w:r w:rsidR="0091600A" w:rsidRPr="008158D4">
        <w:rPr>
          <w:lang w:val="en-GB"/>
        </w:rPr>
        <w:t xml:space="preserve">the presence of other substances </w:t>
      </w:r>
      <w:r w:rsidR="00462382">
        <w:rPr>
          <w:lang w:val="en-GB"/>
        </w:rPr>
        <w:t xml:space="preserve">detected </w:t>
      </w:r>
      <w:r w:rsidR="0091600A" w:rsidRPr="008158D4">
        <w:rPr>
          <w:lang w:val="en-GB"/>
        </w:rPr>
        <w:t>above the instrumental limits.</w:t>
      </w:r>
    </w:p>
    <w:p w:rsidR="0091600A" w:rsidRPr="008158D4" w:rsidRDefault="00162FE1" w:rsidP="00187B79">
      <w:pPr>
        <w:ind w:firstLine="708"/>
        <w:rPr>
          <w:lang w:val="en-GB"/>
        </w:rPr>
      </w:pPr>
      <w:r>
        <w:rPr>
          <w:lang w:val="en-GB"/>
        </w:rPr>
        <w:t>A</w:t>
      </w:r>
      <w:r w:rsidR="00117B49">
        <w:rPr>
          <w:lang w:val="en-GB"/>
        </w:rPr>
        <w:t>t your disposal</w:t>
      </w:r>
      <w:r w:rsidRPr="00162FE1">
        <w:rPr>
          <w:lang w:val="en-GB"/>
        </w:rPr>
        <w:t xml:space="preserve"> </w:t>
      </w:r>
      <w:r>
        <w:rPr>
          <w:lang w:val="en-GB"/>
        </w:rPr>
        <w:t>for any additional clarifications</w:t>
      </w:r>
      <w:r w:rsidR="00117B49">
        <w:rPr>
          <w:lang w:val="en-GB"/>
        </w:rPr>
        <w:t>.</w:t>
      </w:r>
    </w:p>
    <w:p w:rsidR="004E1D95" w:rsidRDefault="0091600A" w:rsidP="0091600A">
      <w:pPr>
        <w:jc w:val="right"/>
        <w:rPr>
          <w:lang w:val="en-GB"/>
        </w:rPr>
      </w:pPr>
      <w:r w:rsidRPr="008158D4">
        <w:rPr>
          <w:lang w:val="en-GB"/>
        </w:rPr>
        <w:t xml:space="preserve">Director of the National </w:t>
      </w:r>
      <w:proofErr w:type="spellStart"/>
      <w:r w:rsidRPr="008158D4">
        <w:rPr>
          <w:lang w:val="en-GB"/>
        </w:rPr>
        <w:t>Center</w:t>
      </w:r>
      <w:proofErr w:type="spellEnd"/>
      <w:r w:rsidRPr="008158D4">
        <w:rPr>
          <w:lang w:val="en-GB"/>
        </w:rPr>
        <w:t xml:space="preserve"> of </w:t>
      </w:r>
    </w:p>
    <w:p w:rsidR="0091600A" w:rsidRPr="008158D4" w:rsidRDefault="0091600A" w:rsidP="0091600A">
      <w:pPr>
        <w:jc w:val="right"/>
        <w:rPr>
          <w:lang w:val="en-GB"/>
        </w:rPr>
      </w:pPr>
      <w:r w:rsidRPr="008158D4">
        <w:rPr>
          <w:lang w:val="en-GB"/>
        </w:rPr>
        <w:t>Chemical Substances</w:t>
      </w:r>
    </w:p>
    <w:p w:rsidR="0091600A" w:rsidRPr="008158D4" w:rsidRDefault="0091600A" w:rsidP="0091600A">
      <w:pPr>
        <w:jc w:val="right"/>
        <w:rPr>
          <w:lang w:val="en-GB"/>
        </w:rPr>
      </w:pPr>
      <w:r w:rsidRPr="008158D4">
        <w:rPr>
          <w:lang w:val="en-GB"/>
        </w:rPr>
        <w:t xml:space="preserve">Dr. Rosa </w:t>
      </w:r>
      <w:proofErr w:type="spellStart"/>
      <w:r w:rsidRPr="008158D4">
        <w:rPr>
          <w:lang w:val="en-GB"/>
        </w:rPr>
        <w:t>Draisci</w:t>
      </w:r>
      <w:proofErr w:type="spellEnd"/>
    </w:p>
    <w:p w:rsidR="0091600A" w:rsidRPr="008158D4" w:rsidRDefault="0091600A" w:rsidP="0091600A">
      <w:pPr>
        <w:jc w:val="right"/>
        <w:rPr>
          <w:lang w:val="en-GB"/>
        </w:rPr>
      </w:pPr>
    </w:p>
    <w:p w:rsidR="0091600A" w:rsidRPr="008158D4" w:rsidRDefault="0091600A" w:rsidP="0091600A">
      <w:pPr>
        <w:jc w:val="both"/>
        <w:rPr>
          <w:lang w:val="en-GB"/>
        </w:rPr>
      </w:pPr>
    </w:p>
    <w:p w:rsidR="00187B79" w:rsidRPr="008158D4" w:rsidRDefault="00187B79" w:rsidP="0091600A">
      <w:pPr>
        <w:jc w:val="both"/>
        <w:rPr>
          <w:lang w:val="en-GB"/>
        </w:rPr>
      </w:pPr>
    </w:p>
    <w:p w:rsidR="00187B79" w:rsidRDefault="00187B79" w:rsidP="0091600A">
      <w:pPr>
        <w:jc w:val="both"/>
        <w:rPr>
          <w:lang w:val="en-GB"/>
        </w:rPr>
      </w:pPr>
    </w:p>
    <w:p w:rsidR="000A7EDC" w:rsidRDefault="000A7EDC" w:rsidP="0091600A">
      <w:pPr>
        <w:jc w:val="both"/>
        <w:rPr>
          <w:lang w:val="en-GB"/>
        </w:rPr>
      </w:pPr>
    </w:p>
    <w:p w:rsidR="000A7EDC" w:rsidRDefault="000A7EDC" w:rsidP="0091600A">
      <w:pPr>
        <w:jc w:val="both"/>
        <w:rPr>
          <w:lang w:val="en-GB"/>
        </w:rPr>
      </w:pPr>
    </w:p>
    <w:p w:rsidR="000A7EDC" w:rsidRDefault="000A7EDC" w:rsidP="0091600A">
      <w:pPr>
        <w:jc w:val="both"/>
        <w:rPr>
          <w:lang w:val="en-GB"/>
        </w:rPr>
      </w:pPr>
    </w:p>
    <w:p w:rsidR="000A7EDC" w:rsidRPr="008158D4" w:rsidRDefault="000A7EDC" w:rsidP="0091600A">
      <w:pPr>
        <w:jc w:val="both"/>
        <w:rPr>
          <w:lang w:val="en-GB"/>
        </w:rPr>
      </w:pPr>
    </w:p>
    <w:p w:rsidR="00187B79" w:rsidRDefault="00187B79" w:rsidP="0091600A">
      <w:pPr>
        <w:jc w:val="both"/>
        <w:rPr>
          <w:lang w:val="en-GB"/>
        </w:rPr>
      </w:pPr>
    </w:p>
    <w:p w:rsidR="00153DAF" w:rsidRPr="008158D4" w:rsidRDefault="00153DAF" w:rsidP="0091600A">
      <w:pPr>
        <w:jc w:val="both"/>
        <w:rPr>
          <w:lang w:val="en-GB"/>
        </w:rPr>
      </w:pPr>
    </w:p>
    <w:p w:rsidR="00187B79" w:rsidRDefault="00187B79" w:rsidP="0091600A">
      <w:pPr>
        <w:jc w:val="both"/>
        <w:rPr>
          <w:lang w:val="en-GB"/>
        </w:rPr>
      </w:pPr>
    </w:p>
    <w:p w:rsidR="00EB542B" w:rsidRDefault="00EB542B" w:rsidP="0091600A">
      <w:pPr>
        <w:jc w:val="both"/>
        <w:rPr>
          <w:lang w:val="en-GB"/>
        </w:rPr>
      </w:pPr>
    </w:p>
    <w:p w:rsidR="00EB542B" w:rsidRDefault="00EB542B" w:rsidP="0091600A">
      <w:pPr>
        <w:jc w:val="both"/>
        <w:rPr>
          <w:lang w:val="en-GB"/>
        </w:rPr>
      </w:pPr>
    </w:p>
    <w:p w:rsidR="00EB542B" w:rsidRPr="008158D4" w:rsidRDefault="00EB542B" w:rsidP="0091600A">
      <w:pPr>
        <w:jc w:val="both"/>
        <w:rPr>
          <w:lang w:val="en-GB"/>
        </w:rPr>
      </w:pPr>
    </w:p>
    <w:tbl>
      <w:tblPr>
        <w:tblStyle w:val="Grigliatabell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1"/>
      </w:tblGrid>
      <w:tr w:rsidR="0091600A" w:rsidRPr="008158D4" w:rsidTr="00153DAF">
        <w:tc>
          <w:tcPr>
            <w:tcW w:w="5641" w:type="dxa"/>
          </w:tcPr>
          <w:p w:rsidR="0091600A" w:rsidRPr="008158D4" w:rsidRDefault="0091600A" w:rsidP="0091600A">
            <w:pPr>
              <w:rPr>
                <w:b/>
                <w:lang w:val="en-GB"/>
              </w:rPr>
            </w:pPr>
            <w:proofErr w:type="spellStart"/>
            <w:r w:rsidRPr="008158D4">
              <w:rPr>
                <w:b/>
                <w:lang w:val="en-GB"/>
              </w:rPr>
              <w:lastRenderedPageBreak/>
              <w:t>k.a</w:t>
            </w:r>
            <w:proofErr w:type="spellEnd"/>
            <w:r w:rsidRPr="008158D4">
              <w:rPr>
                <w:b/>
                <w:lang w:val="en-GB"/>
              </w:rPr>
              <w:t>.</w:t>
            </w:r>
          </w:p>
          <w:p w:rsidR="0091600A" w:rsidRPr="008158D4" w:rsidRDefault="000A7EDC" w:rsidP="0091600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Dr. </w:t>
            </w:r>
            <w:r w:rsidR="0091600A" w:rsidRPr="008158D4">
              <w:rPr>
                <w:b/>
                <w:lang w:val="en-GB"/>
              </w:rPr>
              <w:t xml:space="preserve">Rosa </w:t>
            </w:r>
            <w:proofErr w:type="spellStart"/>
            <w:r w:rsidR="0091600A" w:rsidRPr="008158D4">
              <w:rPr>
                <w:b/>
                <w:lang w:val="en-GB"/>
              </w:rPr>
              <w:t>Draisci</w:t>
            </w:r>
            <w:proofErr w:type="spellEnd"/>
          </w:p>
          <w:p w:rsidR="0091600A" w:rsidRPr="008158D4" w:rsidRDefault="0091600A" w:rsidP="0091600A">
            <w:pPr>
              <w:rPr>
                <w:b/>
                <w:lang w:val="en-GB"/>
              </w:rPr>
            </w:pPr>
            <w:r w:rsidRPr="008158D4">
              <w:rPr>
                <w:b/>
                <w:lang w:val="en-GB"/>
              </w:rPr>
              <w:t>Director of t</w:t>
            </w:r>
            <w:r w:rsidR="000002DD">
              <w:rPr>
                <w:b/>
                <w:lang w:val="en-GB"/>
              </w:rPr>
              <w:t>he National Cent</w:t>
            </w:r>
            <w:r w:rsidR="00153DAF">
              <w:rPr>
                <w:b/>
                <w:lang w:val="en-GB"/>
              </w:rPr>
              <w:t>re of Chemical S</w:t>
            </w:r>
            <w:r w:rsidRPr="008158D4">
              <w:rPr>
                <w:b/>
                <w:lang w:val="en-GB"/>
              </w:rPr>
              <w:t>ubstances</w:t>
            </w:r>
          </w:p>
          <w:p w:rsidR="0091600A" w:rsidRPr="000002DD" w:rsidRDefault="0091600A" w:rsidP="0091600A">
            <w:pPr>
              <w:rPr>
                <w:b/>
                <w:lang w:val="en-GB"/>
              </w:rPr>
            </w:pPr>
            <w:r w:rsidRPr="000002DD">
              <w:rPr>
                <w:b/>
                <w:lang w:val="en-GB"/>
              </w:rPr>
              <w:t>National Institute of Health</w:t>
            </w:r>
          </w:p>
          <w:p w:rsidR="0091600A" w:rsidRPr="000002DD" w:rsidRDefault="0091600A" w:rsidP="0091600A">
            <w:pPr>
              <w:rPr>
                <w:b/>
                <w:lang w:val="en-GB"/>
              </w:rPr>
            </w:pPr>
            <w:proofErr w:type="spellStart"/>
            <w:r w:rsidRPr="000002DD">
              <w:rPr>
                <w:b/>
                <w:lang w:val="en-GB"/>
              </w:rPr>
              <w:t>Viale</w:t>
            </w:r>
            <w:proofErr w:type="spellEnd"/>
            <w:r w:rsidRPr="000002DD">
              <w:rPr>
                <w:b/>
                <w:lang w:val="en-GB"/>
              </w:rPr>
              <w:t xml:space="preserve"> Regina Elena, 229</w:t>
            </w:r>
          </w:p>
          <w:p w:rsidR="0091600A" w:rsidRPr="008158D4" w:rsidRDefault="0091600A" w:rsidP="0091600A">
            <w:pPr>
              <w:rPr>
                <w:lang w:val="en-GB"/>
              </w:rPr>
            </w:pPr>
            <w:r w:rsidRPr="000002DD">
              <w:rPr>
                <w:b/>
                <w:lang w:val="en-GB"/>
              </w:rPr>
              <w:t xml:space="preserve">00161 </w:t>
            </w:r>
            <w:r w:rsidR="00062CDE">
              <w:rPr>
                <w:b/>
                <w:lang w:val="en-GB"/>
              </w:rPr>
              <w:t xml:space="preserve"> </w:t>
            </w:r>
            <w:r w:rsidRPr="000002DD">
              <w:rPr>
                <w:b/>
                <w:lang w:val="en-GB"/>
              </w:rPr>
              <w:t>ROM</w:t>
            </w:r>
            <w:r w:rsidR="00062CDE">
              <w:rPr>
                <w:b/>
                <w:lang w:val="en-GB"/>
              </w:rPr>
              <w:t>E</w:t>
            </w:r>
          </w:p>
        </w:tc>
      </w:tr>
    </w:tbl>
    <w:p w:rsidR="0091600A" w:rsidRPr="008158D4" w:rsidRDefault="0091600A" w:rsidP="0091600A">
      <w:pPr>
        <w:rPr>
          <w:lang w:val="en-GB"/>
        </w:rPr>
      </w:pPr>
    </w:p>
    <w:p w:rsidR="0091600A" w:rsidRPr="008158D4" w:rsidRDefault="0091600A" w:rsidP="0091600A">
      <w:pPr>
        <w:rPr>
          <w:lang w:val="en-GB"/>
        </w:rPr>
      </w:pPr>
    </w:p>
    <w:p w:rsidR="0091600A" w:rsidRPr="008158D4" w:rsidRDefault="0091600A" w:rsidP="0091600A">
      <w:pPr>
        <w:rPr>
          <w:lang w:val="en-GB"/>
        </w:rPr>
      </w:pPr>
      <w:r w:rsidRPr="008158D4">
        <w:rPr>
          <w:lang w:val="en-GB"/>
        </w:rPr>
        <w:t>Biella,</w:t>
      </w:r>
      <w:r w:rsidR="00E5560C">
        <w:rPr>
          <w:lang w:val="en-GB"/>
        </w:rPr>
        <w:t xml:space="preserve"> </w:t>
      </w:r>
      <w:r w:rsidRPr="008158D4">
        <w:rPr>
          <w:lang w:val="en-GB"/>
        </w:rPr>
        <w:t>September 7</w:t>
      </w:r>
      <w:r w:rsidRPr="008158D4">
        <w:rPr>
          <w:vertAlign w:val="superscript"/>
          <w:lang w:val="en-GB"/>
        </w:rPr>
        <w:t>th</w:t>
      </w:r>
      <w:r w:rsidRPr="008158D4">
        <w:rPr>
          <w:lang w:val="en-GB"/>
        </w:rPr>
        <w:t>, 2015</w:t>
      </w:r>
    </w:p>
    <w:p w:rsidR="0091600A" w:rsidRPr="008158D4" w:rsidRDefault="002F4A2A" w:rsidP="00187B79">
      <w:pPr>
        <w:jc w:val="center"/>
        <w:rPr>
          <w:b/>
          <w:lang w:val="en-GB"/>
        </w:rPr>
      </w:pPr>
      <w:r>
        <w:rPr>
          <w:b/>
          <w:lang w:val="en-GB"/>
        </w:rPr>
        <w:t>SUBJECT: LAV “T</w:t>
      </w:r>
      <w:r w:rsidR="0091600A" w:rsidRPr="008158D4">
        <w:rPr>
          <w:b/>
          <w:lang w:val="en-GB"/>
        </w:rPr>
        <w:t>oxic</w:t>
      </w:r>
      <w:r>
        <w:rPr>
          <w:b/>
          <w:lang w:val="en-GB"/>
        </w:rPr>
        <w:t xml:space="preserve"> F</w:t>
      </w:r>
      <w:r w:rsidR="0091600A" w:rsidRPr="008158D4">
        <w:rPr>
          <w:b/>
          <w:lang w:val="en-GB"/>
        </w:rPr>
        <w:t>ur</w:t>
      </w:r>
      <w:r>
        <w:rPr>
          <w:b/>
          <w:lang w:val="en-GB"/>
        </w:rPr>
        <w:t xml:space="preserve"> 2”</w:t>
      </w:r>
      <w:r w:rsidR="0091600A" w:rsidRPr="008158D4">
        <w:rPr>
          <w:b/>
          <w:lang w:val="en-GB"/>
        </w:rPr>
        <w:t xml:space="preserve"> investigation- risk evaluation request</w:t>
      </w:r>
    </w:p>
    <w:p w:rsidR="0091600A" w:rsidRPr="008158D4" w:rsidRDefault="00770A47" w:rsidP="0091600A">
      <w:pPr>
        <w:rPr>
          <w:lang w:val="en-GB"/>
        </w:rPr>
      </w:pPr>
      <w:r>
        <w:rPr>
          <w:lang w:val="en-GB"/>
        </w:rPr>
        <w:br/>
        <w:t xml:space="preserve">Enclosed </w:t>
      </w:r>
      <w:r w:rsidR="0091600A" w:rsidRPr="008158D4">
        <w:rPr>
          <w:lang w:val="en-GB"/>
        </w:rPr>
        <w:t xml:space="preserve">to this </w:t>
      </w:r>
      <w:r w:rsidR="00031C71">
        <w:rPr>
          <w:lang w:val="en-GB"/>
        </w:rPr>
        <w:t>document</w:t>
      </w:r>
      <w:r w:rsidR="00EB3514">
        <w:rPr>
          <w:lang w:val="en-GB"/>
        </w:rPr>
        <w:t>, we send</w:t>
      </w:r>
      <w:r w:rsidR="00031C71">
        <w:rPr>
          <w:lang w:val="en-GB"/>
        </w:rPr>
        <w:t xml:space="preserve"> </w:t>
      </w:r>
      <w:r w:rsidR="00D22197" w:rsidRPr="008158D4">
        <w:rPr>
          <w:lang w:val="en-GB"/>
        </w:rPr>
        <w:t>the results</w:t>
      </w:r>
      <w:r w:rsidR="00EB3514">
        <w:rPr>
          <w:lang w:val="en-GB"/>
        </w:rPr>
        <w:t xml:space="preserve"> related to the investigation concerned</w:t>
      </w:r>
      <w:r w:rsidR="00D22197" w:rsidRPr="008158D4">
        <w:rPr>
          <w:lang w:val="en-GB"/>
        </w:rPr>
        <w:t xml:space="preserve">, and </w:t>
      </w:r>
      <w:r w:rsidR="00847AD7" w:rsidRPr="008158D4">
        <w:rPr>
          <w:lang w:val="en-GB"/>
        </w:rPr>
        <w:t>in particular</w:t>
      </w:r>
      <w:r w:rsidR="00D22197" w:rsidRPr="008158D4">
        <w:rPr>
          <w:lang w:val="en-GB"/>
        </w:rPr>
        <w:t xml:space="preserve"> to the following samples:</w:t>
      </w:r>
    </w:p>
    <w:p w:rsidR="00D22197" w:rsidRPr="008158D4" w:rsidRDefault="003D5217" w:rsidP="00D22197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b/>
          <w:i/>
          <w:lang w:val="en-GB"/>
        </w:rPr>
        <w:t xml:space="preserve">Down jacket </w:t>
      </w:r>
      <w:r w:rsidR="00D22197" w:rsidRPr="008158D4">
        <w:rPr>
          <w:b/>
          <w:i/>
          <w:lang w:val="en-GB"/>
        </w:rPr>
        <w:t xml:space="preserve">with fur </w:t>
      </w:r>
      <w:r>
        <w:rPr>
          <w:b/>
          <w:i/>
          <w:lang w:val="en-GB"/>
        </w:rPr>
        <w:t>collar</w:t>
      </w:r>
      <w:r w:rsidR="00D22197" w:rsidRPr="008158D4">
        <w:rPr>
          <w:lang w:val="en-GB"/>
        </w:rPr>
        <w:t>, Blumarine Baby</w:t>
      </w:r>
      <w:r w:rsidR="0099465B">
        <w:rPr>
          <w:lang w:val="en-GB"/>
        </w:rPr>
        <w:t xml:space="preserve"> brand</w:t>
      </w:r>
      <w:r w:rsidR="0090177C">
        <w:rPr>
          <w:lang w:val="en-GB"/>
        </w:rPr>
        <w:t>, Parma NAS</w:t>
      </w:r>
      <w:r w:rsidR="00D22197" w:rsidRPr="008158D4">
        <w:rPr>
          <w:lang w:val="en-GB"/>
        </w:rPr>
        <w:t xml:space="preserve"> sampling report n. 5/6 of January 29</w:t>
      </w:r>
      <w:r w:rsidR="00D22197" w:rsidRPr="008158D4">
        <w:rPr>
          <w:vertAlign w:val="superscript"/>
          <w:lang w:val="en-GB"/>
        </w:rPr>
        <w:t>th</w:t>
      </w:r>
      <w:r w:rsidR="00D22197" w:rsidRPr="008158D4">
        <w:rPr>
          <w:lang w:val="en-GB"/>
        </w:rPr>
        <w:t xml:space="preserve"> 2015</w:t>
      </w:r>
    </w:p>
    <w:p w:rsidR="00D22197" w:rsidRPr="008158D4" w:rsidRDefault="00D22197" w:rsidP="00D22197">
      <w:pPr>
        <w:pStyle w:val="Paragrafoelenco"/>
        <w:numPr>
          <w:ilvl w:val="0"/>
          <w:numId w:val="3"/>
        </w:numPr>
        <w:rPr>
          <w:lang w:val="en-GB"/>
        </w:rPr>
      </w:pPr>
      <w:r w:rsidRPr="008158D4">
        <w:rPr>
          <w:b/>
          <w:i/>
          <w:lang w:val="en-GB"/>
        </w:rPr>
        <w:t>Lamb fur</w:t>
      </w:r>
      <w:r w:rsidRPr="008158D4">
        <w:rPr>
          <w:lang w:val="en-GB"/>
        </w:rPr>
        <w:t>, Christ</w:t>
      </w:r>
      <w:r w:rsidR="0099465B">
        <w:rPr>
          <w:lang w:val="en-GB"/>
        </w:rPr>
        <w:t xml:space="preserve"> brand</w:t>
      </w:r>
      <w:r w:rsidRPr="008158D4">
        <w:rPr>
          <w:lang w:val="en-GB"/>
        </w:rPr>
        <w:t xml:space="preserve">, </w:t>
      </w:r>
      <w:proofErr w:type="spellStart"/>
      <w:r w:rsidRPr="008158D4">
        <w:rPr>
          <w:lang w:val="en-GB"/>
        </w:rPr>
        <w:t>Padova</w:t>
      </w:r>
      <w:proofErr w:type="spellEnd"/>
      <w:r w:rsidR="00E459A4">
        <w:rPr>
          <w:lang w:val="en-GB"/>
        </w:rPr>
        <w:t xml:space="preserve"> </w:t>
      </w:r>
      <w:r w:rsidRPr="008158D4">
        <w:rPr>
          <w:lang w:val="en-GB"/>
        </w:rPr>
        <w:t>N</w:t>
      </w:r>
      <w:r w:rsidR="0090177C">
        <w:rPr>
          <w:lang w:val="en-GB"/>
        </w:rPr>
        <w:t>AS</w:t>
      </w:r>
      <w:r w:rsidRPr="008158D4">
        <w:rPr>
          <w:lang w:val="en-GB"/>
        </w:rPr>
        <w:t xml:space="preserve"> sampling, report 4/13 of March 19</w:t>
      </w:r>
      <w:r w:rsidRPr="008158D4">
        <w:rPr>
          <w:vertAlign w:val="superscript"/>
          <w:lang w:val="en-GB"/>
        </w:rPr>
        <w:t>th</w:t>
      </w:r>
      <w:r w:rsidRPr="008158D4">
        <w:rPr>
          <w:lang w:val="en-GB"/>
        </w:rPr>
        <w:t xml:space="preserve"> 2015</w:t>
      </w:r>
    </w:p>
    <w:p w:rsidR="00D22197" w:rsidRPr="008158D4" w:rsidRDefault="00C8605D" w:rsidP="0091600A">
      <w:pPr>
        <w:rPr>
          <w:lang w:val="en-GB"/>
        </w:rPr>
      </w:pPr>
      <w:r>
        <w:rPr>
          <w:lang w:val="en-GB"/>
        </w:rPr>
        <w:t>The r</w:t>
      </w:r>
      <w:r w:rsidR="00D22197" w:rsidRPr="008158D4">
        <w:rPr>
          <w:lang w:val="en-GB"/>
        </w:rPr>
        <w:t xml:space="preserve">esults </w:t>
      </w:r>
      <w:r>
        <w:rPr>
          <w:lang w:val="en-GB"/>
        </w:rPr>
        <w:t xml:space="preserve">of tests </w:t>
      </w:r>
      <w:r w:rsidR="00D22197" w:rsidRPr="008158D4">
        <w:rPr>
          <w:lang w:val="en-GB"/>
        </w:rPr>
        <w:t>(attached summary</w:t>
      </w:r>
      <w:r>
        <w:rPr>
          <w:lang w:val="en-GB"/>
        </w:rPr>
        <w:t xml:space="preserve"> scheme</w:t>
      </w:r>
      <w:r w:rsidR="00D22197" w:rsidRPr="008158D4">
        <w:rPr>
          <w:lang w:val="en-GB"/>
        </w:rPr>
        <w:t xml:space="preserve">) </w:t>
      </w:r>
      <w:r>
        <w:rPr>
          <w:lang w:val="en-GB"/>
        </w:rPr>
        <w:t xml:space="preserve">have </w:t>
      </w:r>
      <w:r w:rsidR="00D22197" w:rsidRPr="008158D4">
        <w:rPr>
          <w:lang w:val="en-GB"/>
        </w:rPr>
        <w:t>revealed the presence of:</w:t>
      </w:r>
    </w:p>
    <w:p w:rsidR="00D22197" w:rsidRPr="008158D4" w:rsidRDefault="00D22197" w:rsidP="00D22197">
      <w:pPr>
        <w:pStyle w:val="Paragrafoelenco"/>
        <w:numPr>
          <w:ilvl w:val="0"/>
          <w:numId w:val="4"/>
        </w:numPr>
        <w:rPr>
          <w:lang w:val="en-GB"/>
        </w:rPr>
      </w:pPr>
      <w:r w:rsidRPr="008158D4">
        <w:rPr>
          <w:b/>
          <w:lang w:val="en-GB"/>
        </w:rPr>
        <w:t>Hexavalent Chromium (Chromium VI) in the items of clothing “Blumarine Baby” in concentrations clearly exceeding the limit</w:t>
      </w:r>
      <w:r w:rsidR="00E459A4">
        <w:rPr>
          <w:b/>
          <w:lang w:val="en-GB"/>
        </w:rPr>
        <w:t xml:space="preserve"> </w:t>
      </w:r>
      <w:r w:rsidRPr="008158D4">
        <w:rPr>
          <w:b/>
          <w:lang w:val="en-GB"/>
        </w:rPr>
        <w:t xml:space="preserve">established by </w:t>
      </w:r>
      <w:r w:rsidR="00E15F87" w:rsidRPr="008158D4">
        <w:rPr>
          <w:b/>
          <w:lang w:val="en-GB"/>
        </w:rPr>
        <w:t>EU</w:t>
      </w:r>
      <w:r w:rsidRPr="008158D4">
        <w:rPr>
          <w:b/>
          <w:lang w:val="en-GB"/>
        </w:rPr>
        <w:t xml:space="preserve"> regulation n. 301/2014</w:t>
      </w:r>
      <w:r w:rsidR="00DA1413">
        <w:rPr>
          <w:b/>
          <w:lang w:val="en-GB"/>
        </w:rPr>
        <w:t xml:space="preserve"> </w:t>
      </w:r>
      <w:r w:rsidRPr="008158D4">
        <w:rPr>
          <w:lang w:val="en-GB"/>
        </w:rPr>
        <w:t xml:space="preserve">of </w:t>
      </w:r>
      <w:r w:rsidR="00EB3D28">
        <w:rPr>
          <w:lang w:val="en-GB"/>
        </w:rPr>
        <w:t xml:space="preserve">the </w:t>
      </w:r>
      <w:r w:rsidR="00EB3D28" w:rsidRPr="008158D4">
        <w:rPr>
          <w:lang w:val="en-GB"/>
        </w:rPr>
        <w:t xml:space="preserve">Commission </w:t>
      </w:r>
      <w:r w:rsidR="00EB3D28">
        <w:rPr>
          <w:lang w:val="en-GB"/>
        </w:rPr>
        <w:t xml:space="preserve">dated </w:t>
      </w:r>
      <w:r w:rsidR="00DA1413">
        <w:rPr>
          <w:lang w:val="en-GB"/>
        </w:rPr>
        <w:t>25/03/2014</w:t>
      </w:r>
      <w:r w:rsidRPr="008158D4">
        <w:rPr>
          <w:lang w:val="en-GB"/>
        </w:rPr>
        <w:t xml:space="preserve"> </w:t>
      </w:r>
      <w:r w:rsidR="00E17544">
        <w:rPr>
          <w:lang w:val="en-GB"/>
        </w:rPr>
        <w:t>amending</w:t>
      </w:r>
      <w:r w:rsidRPr="008158D4">
        <w:rPr>
          <w:lang w:val="en-GB"/>
        </w:rPr>
        <w:t xml:space="preserve"> the Annex </w:t>
      </w:r>
      <w:r w:rsidR="00E8546D">
        <w:rPr>
          <w:lang w:val="en-GB"/>
        </w:rPr>
        <w:t>XVII of the REACH Regulation;</w:t>
      </w:r>
    </w:p>
    <w:p w:rsidR="00E15F87" w:rsidRPr="008158D4" w:rsidRDefault="009656EC" w:rsidP="00E15F87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>Other chemical substances,</w:t>
      </w:r>
      <w:r w:rsidR="00E15F87" w:rsidRPr="008158D4">
        <w:rPr>
          <w:lang w:val="en-GB"/>
        </w:rPr>
        <w:t xml:space="preserve"> whose presence is not a mandatory requirement</w:t>
      </w:r>
      <w:r w:rsidR="00F117F4">
        <w:rPr>
          <w:lang w:val="en-GB"/>
        </w:rPr>
        <w:t>.</w:t>
      </w:r>
    </w:p>
    <w:p w:rsidR="00E15F87" w:rsidRPr="00E459A4" w:rsidRDefault="000B4848" w:rsidP="00E15F87">
      <w:pPr>
        <w:rPr>
          <w:lang w:val="en-GB"/>
        </w:rPr>
      </w:pPr>
      <w:r>
        <w:rPr>
          <w:b/>
          <w:lang w:val="en-GB"/>
        </w:rPr>
        <w:t xml:space="preserve">On the above basis, it is required to the </w:t>
      </w:r>
      <w:r w:rsidR="00E15F87" w:rsidRPr="00E459A4">
        <w:rPr>
          <w:b/>
          <w:lang w:val="en-GB"/>
        </w:rPr>
        <w:t xml:space="preserve">National Institute of Health a risk </w:t>
      </w:r>
      <w:r w:rsidR="00E15F87" w:rsidRPr="00DA1413">
        <w:rPr>
          <w:b/>
          <w:lang w:val="en-GB"/>
        </w:rPr>
        <w:t>evaluation</w:t>
      </w:r>
      <w:r w:rsidR="00DA1413">
        <w:rPr>
          <w:lang w:val="en-GB"/>
        </w:rPr>
        <w:t xml:space="preserve"> concerning </w:t>
      </w:r>
      <w:r w:rsidR="00E15F87" w:rsidRPr="00E459A4">
        <w:rPr>
          <w:lang w:val="en-GB"/>
        </w:rPr>
        <w:t>the tested samples, as already been done in the previous LAV investigation named Toxic Fur 1.</w:t>
      </w:r>
    </w:p>
    <w:p w:rsidR="00E15F87" w:rsidRPr="00E459A4" w:rsidRDefault="00FF5D79" w:rsidP="00E459A4">
      <w:pPr>
        <w:jc w:val="right"/>
        <w:rPr>
          <w:lang w:val="en-GB"/>
        </w:rPr>
      </w:pPr>
      <w:r>
        <w:rPr>
          <w:lang w:val="en-GB"/>
        </w:rPr>
        <w:t>With best r</w:t>
      </w:r>
      <w:r w:rsidR="00E15F87" w:rsidRPr="00E459A4">
        <w:rPr>
          <w:lang w:val="en-GB"/>
        </w:rPr>
        <w:t>egar</w:t>
      </w:r>
      <w:r w:rsidR="00E459A4">
        <w:rPr>
          <w:lang w:val="en-GB"/>
        </w:rPr>
        <w:t>d</w:t>
      </w:r>
      <w:r w:rsidR="00E15F87" w:rsidRPr="00E459A4">
        <w:rPr>
          <w:lang w:val="en-GB"/>
        </w:rPr>
        <w:t>s,</w:t>
      </w:r>
    </w:p>
    <w:p w:rsidR="00E15F87" w:rsidRPr="00E459A4" w:rsidRDefault="00E15F87" w:rsidP="00E459A4">
      <w:pPr>
        <w:jc w:val="right"/>
        <w:rPr>
          <w:lang w:val="en-GB"/>
        </w:rPr>
      </w:pPr>
      <w:r w:rsidRPr="00E459A4">
        <w:rPr>
          <w:lang w:val="en-GB"/>
        </w:rPr>
        <w:t>The Director</w:t>
      </w:r>
    </w:p>
    <w:p w:rsidR="00E15F87" w:rsidRPr="00E459A4" w:rsidRDefault="00E15F87" w:rsidP="00E459A4">
      <w:pPr>
        <w:jc w:val="right"/>
        <w:rPr>
          <w:lang w:val="en-GB"/>
        </w:rPr>
      </w:pPr>
      <w:r w:rsidRPr="00E459A4">
        <w:rPr>
          <w:lang w:val="en-GB"/>
        </w:rPr>
        <w:t>Mauro Rossetti</w:t>
      </w:r>
    </w:p>
    <w:p w:rsidR="00E15F87" w:rsidRPr="008158D4" w:rsidRDefault="00E15F87" w:rsidP="00E15F87">
      <w:pPr>
        <w:jc w:val="right"/>
        <w:rPr>
          <w:rFonts w:ascii="Arial" w:hAnsi="Arial" w:cs="Arial"/>
          <w:color w:val="000000"/>
          <w:sz w:val="20"/>
          <w:szCs w:val="20"/>
          <w:shd w:val="clear" w:color="auto" w:fill="F5F9FF"/>
          <w:lang w:val="en-GB"/>
        </w:rPr>
      </w:pPr>
    </w:p>
    <w:p w:rsidR="00E15F87" w:rsidRPr="008158D4" w:rsidRDefault="00E15F87" w:rsidP="00E15F87">
      <w:pPr>
        <w:rPr>
          <w:rFonts w:ascii="Arial" w:hAnsi="Arial" w:cs="Arial"/>
          <w:color w:val="000000"/>
          <w:sz w:val="20"/>
          <w:szCs w:val="20"/>
          <w:shd w:val="clear" w:color="auto" w:fill="F5F9FF"/>
          <w:lang w:val="en-GB"/>
        </w:rPr>
      </w:pPr>
    </w:p>
    <w:p w:rsidR="00187B79" w:rsidRPr="008158D4" w:rsidRDefault="00187B79">
      <w:pPr>
        <w:rPr>
          <w:lang w:val="en-GB"/>
        </w:rPr>
      </w:pPr>
    </w:p>
    <w:p w:rsidR="00673AB5" w:rsidRDefault="00673AB5" w:rsidP="00673AB5">
      <w:pPr>
        <w:spacing w:after="0" w:line="240" w:lineRule="auto"/>
        <w:jc w:val="center"/>
        <w:rPr>
          <w:lang w:val="en-GB"/>
        </w:rPr>
      </w:pPr>
    </w:p>
    <w:p w:rsidR="00E15F87" w:rsidRPr="008158D4" w:rsidRDefault="00E15F87" w:rsidP="00673AB5">
      <w:pPr>
        <w:spacing w:after="0" w:line="240" w:lineRule="auto"/>
        <w:jc w:val="center"/>
        <w:rPr>
          <w:lang w:val="en-GB"/>
        </w:rPr>
      </w:pPr>
      <w:r w:rsidRPr="008158D4">
        <w:rPr>
          <w:lang w:val="en-GB"/>
        </w:rPr>
        <w:lastRenderedPageBreak/>
        <w:t>Health and Textile Association</w:t>
      </w:r>
    </w:p>
    <w:p w:rsidR="00E15F87" w:rsidRPr="008158D4" w:rsidRDefault="00E15F87" w:rsidP="00673AB5">
      <w:pPr>
        <w:spacing w:after="0" w:line="240" w:lineRule="auto"/>
        <w:jc w:val="center"/>
        <w:rPr>
          <w:b/>
          <w:lang w:val="en-GB"/>
        </w:rPr>
      </w:pPr>
      <w:r w:rsidRPr="008158D4">
        <w:rPr>
          <w:b/>
          <w:lang w:val="en-GB"/>
        </w:rPr>
        <w:t>TEST RESULTS</w:t>
      </w:r>
      <w:r w:rsidR="00091780">
        <w:rPr>
          <w:b/>
          <w:lang w:val="en-GB"/>
        </w:rPr>
        <w:t xml:space="preserve"> </w:t>
      </w:r>
      <w:r w:rsidRPr="008158D4">
        <w:rPr>
          <w:b/>
          <w:lang w:val="en-GB"/>
        </w:rPr>
        <w:t>- LAV “TOXIC FUR 2” INVESTIGATION</w:t>
      </w:r>
      <w:r w:rsidR="003232ED">
        <w:rPr>
          <w:b/>
          <w:lang w:val="en-GB"/>
        </w:rPr>
        <w:br/>
      </w: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484"/>
        <w:gridCol w:w="2694"/>
        <w:gridCol w:w="2476"/>
        <w:gridCol w:w="1418"/>
        <w:gridCol w:w="1275"/>
        <w:gridCol w:w="1351"/>
        <w:gridCol w:w="1484"/>
      </w:tblGrid>
      <w:tr w:rsidR="00482173" w:rsidRPr="008158D4" w:rsidTr="00D032E9">
        <w:trPr>
          <w:trHeight w:val="411"/>
        </w:trPr>
        <w:tc>
          <w:tcPr>
            <w:tcW w:w="1419" w:type="dxa"/>
            <w:vMerge w:val="restart"/>
          </w:tcPr>
          <w:p w:rsidR="00C05488" w:rsidRPr="008158D4" w:rsidRDefault="00C05488" w:rsidP="00E37E33">
            <w:pPr>
              <w:spacing w:after="0" w:line="240" w:lineRule="auto"/>
              <w:rPr>
                <w:b/>
                <w:lang w:val="en-GB"/>
              </w:rPr>
            </w:pPr>
            <w:r w:rsidRPr="008158D4">
              <w:rPr>
                <w:b/>
                <w:lang w:val="en-GB"/>
              </w:rPr>
              <w:t>COMPANY</w:t>
            </w:r>
          </w:p>
        </w:tc>
        <w:tc>
          <w:tcPr>
            <w:tcW w:w="2484" w:type="dxa"/>
            <w:vMerge w:val="restart"/>
          </w:tcPr>
          <w:p w:rsidR="00C05488" w:rsidRPr="008158D4" w:rsidRDefault="00C05488" w:rsidP="00E37E33">
            <w:pPr>
              <w:spacing w:after="0" w:line="240" w:lineRule="auto"/>
              <w:rPr>
                <w:b/>
                <w:lang w:val="en-GB"/>
              </w:rPr>
            </w:pPr>
            <w:r w:rsidRPr="008158D4">
              <w:rPr>
                <w:b/>
                <w:lang w:val="en-GB"/>
              </w:rPr>
              <w:t>ITEM IDENTIFICATION</w:t>
            </w:r>
          </w:p>
        </w:tc>
        <w:tc>
          <w:tcPr>
            <w:tcW w:w="10698" w:type="dxa"/>
            <w:gridSpan w:val="6"/>
          </w:tcPr>
          <w:p w:rsidR="00C05488" w:rsidRPr="008158D4" w:rsidRDefault="00C05488" w:rsidP="00E37E33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8158D4">
              <w:rPr>
                <w:b/>
                <w:lang w:val="en-GB"/>
              </w:rPr>
              <w:t>TEST RESULTS</w:t>
            </w:r>
          </w:p>
        </w:tc>
      </w:tr>
      <w:tr w:rsidR="00CE6F99" w:rsidRPr="008158D4" w:rsidTr="00CF2F9D">
        <w:trPr>
          <w:trHeight w:val="692"/>
        </w:trPr>
        <w:tc>
          <w:tcPr>
            <w:tcW w:w="1419" w:type="dxa"/>
            <w:vMerge/>
          </w:tcPr>
          <w:p w:rsidR="00C05488" w:rsidRPr="008158D4" w:rsidRDefault="00C05488" w:rsidP="00E37E33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484" w:type="dxa"/>
            <w:vMerge/>
          </w:tcPr>
          <w:p w:rsidR="00C05488" w:rsidRPr="008158D4" w:rsidRDefault="00C05488" w:rsidP="00E37E33">
            <w:pPr>
              <w:spacing w:after="0" w:line="240" w:lineRule="auto"/>
              <w:rPr>
                <w:b/>
                <w:lang w:val="en-GB"/>
              </w:rPr>
            </w:pPr>
          </w:p>
        </w:tc>
        <w:tc>
          <w:tcPr>
            <w:tcW w:w="2694" w:type="dxa"/>
          </w:tcPr>
          <w:p w:rsidR="00C05488" w:rsidRPr="008158D4" w:rsidRDefault="00C05488" w:rsidP="00E37E33">
            <w:pPr>
              <w:spacing w:after="0" w:line="240" w:lineRule="auto"/>
              <w:rPr>
                <w:b/>
                <w:lang w:val="en-GB"/>
              </w:rPr>
            </w:pPr>
            <w:r w:rsidRPr="008158D4">
              <w:rPr>
                <w:b/>
                <w:lang w:val="en-GB"/>
              </w:rPr>
              <w:t>Leather extractable metal</w:t>
            </w:r>
          </w:p>
        </w:tc>
        <w:tc>
          <w:tcPr>
            <w:tcW w:w="2476" w:type="dxa"/>
          </w:tcPr>
          <w:p w:rsidR="00C05488" w:rsidRPr="008158D4" w:rsidRDefault="00C05488" w:rsidP="00E37E33">
            <w:pPr>
              <w:spacing w:after="0" w:line="240" w:lineRule="auto"/>
              <w:rPr>
                <w:b/>
                <w:lang w:val="en-GB"/>
              </w:rPr>
            </w:pPr>
            <w:r w:rsidRPr="008158D4">
              <w:rPr>
                <w:b/>
                <w:lang w:val="en-GB"/>
              </w:rPr>
              <w:t>Leather metal total content</w:t>
            </w:r>
          </w:p>
        </w:tc>
        <w:tc>
          <w:tcPr>
            <w:tcW w:w="1418" w:type="dxa"/>
          </w:tcPr>
          <w:p w:rsidR="00C05488" w:rsidRPr="008158D4" w:rsidRDefault="00C05488" w:rsidP="00E37E33">
            <w:pPr>
              <w:spacing w:after="0" w:line="240" w:lineRule="auto"/>
              <w:rPr>
                <w:b/>
                <w:lang w:val="en-GB"/>
              </w:rPr>
            </w:pPr>
            <w:r w:rsidRPr="008158D4">
              <w:rPr>
                <w:b/>
                <w:lang w:val="en-GB"/>
              </w:rPr>
              <w:t>Leather carcinogenic aromatic ammines</w:t>
            </w:r>
          </w:p>
        </w:tc>
        <w:tc>
          <w:tcPr>
            <w:tcW w:w="1275" w:type="dxa"/>
          </w:tcPr>
          <w:p w:rsidR="00C05488" w:rsidRPr="008158D4" w:rsidRDefault="00C05488" w:rsidP="00E37E33">
            <w:pPr>
              <w:spacing w:after="0" w:line="240" w:lineRule="auto"/>
              <w:rPr>
                <w:b/>
                <w:lang w:val="en-GB"/>
              </w:rPr>
            </w:pPr>
            <w:r w:rsidRPr="008158D4">
              <w:rPr>
                <w:b/>
                <w:lang w:val="en-GB"/>
              </w:rPr>
              <w:t>Fibre-leather</w:t>
            </w:r>
            <w:r w:rsidR="008158D4">
              <w:rPr>
                <w:b/>
                <w:lang w:val="en-GB"/>
              </w:rPr>
              <w:t xml:space="preserve"> </w:t>
            </w:r>
            <w:r w:rsidR="00187B79" w:rsidRPr="008158D4">
              <w:rPr>
                <w:b/>
                <w:lang w:val="en-GB"/>
              </w:rPr>
              <w:t>ethoxilates</w:t>
            </w:r>
          </w:p>
          <w:p w:rsidR="00C05488" w:rsidRPr="008158D4" w:rsidRDefault="00C05488" w:rsidP="00E37E33">
            <w:pPr>
              <w:spacing w:after="0" w:line="240" w:lineRule="auto"/>
              <w:rPr>
                <w:b/>
                <w:lang w:val="en-GB"/>
              </w:rPr>
            </w:pPr>
            <w:r w:rsidRPr="008158D4">
              <w:rPr>
                <w:b/>
                <w:lang w:val="en-GB"/>
              </w:rPr>
              <w:t>Alkylphenol</w:t>
            </w:r>
          </w:p>
        </w:tc>
        <w:tc>
          <w:tcPr>
            <w:tcW w:w="1351" w:type="dxa"/>
          </w:tcPr>
          <w:p w:rsidR="00C05488" w:rsidRPr="008158D4" w:rsidRDefault="00482173" w:rsidP="00E37E33">
            <w:pPr>
              <w:spacing w:after="0" w:line="240" w:lineRule="auto"/>
              <w:rPr>
                <w:b/>
                <w:lang w:val="en-GB"/>
              </w:rPr>
            </w:pPr>
            <w:r w:rsidRPr="008158D4">
              <w:rPr>
                <w:b/>
                <w:lang w:val="en-GB"/>
              </w:rPr>
              <w:t>Chromium VI content</w:t>
            </w:r>
          </w:p>
        </w:tc>
        <w:tc>
          <w:tcPr>
            <w:tcW w:w="1484" w:type="dxa"/>
          </w:tcPr>
          <w:p w:rsidR="00C05488" w:rsidRPr="008158D4" w:rsidRDefault="00482173" w:rsidP="00E37E33">
            <w:pPr>
              <w:spacing w:after="0" w:line="240" w:lineRule="auto"/>
              <w:rPr>
                <w:b/>
                <w:lang w:val="en-GB"/>
              </w:rPr>
            </w:pPr>
            <w:r w:rsidRPr="008158D4">
              <w:rPr>
                <w:b/>
                <w:lang w:val="en-GB"/>
              </w:rPr>
              <w:t>Formaldehyde content</w:t>
            </w:r>
          </w:p>
        </w:tc>
      </w:tr>
      <w:tr w:rsidR="004D0DD1" w:rsidRPr="00240E32" w:rsidTr="00E37E33">
        <w:trPr>
          <w:trHeight w:val="1517"/>
        </w:trPr>
        <w:tc>
          <w:tcPr>
            <w:tcW w:w="1419" w:type="dxa"/>
            <w:vMerge w:val="restart"/>
          </w:tcPr>
          <w:p w:rsidR="004D0DD1" w:rsidRPr="008158D4" w:rsidRDefault="0090177C" w:rsidP="00E37E3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BLU</w:t>
            </w:r>
            <w:bookmarkStart w:id="0" w:name="_GoBack"/>
            <w:bookmarkEnd w:id="0"/>
            <w:r w:rsidR="004D0DD1" w:rsidRPr="008158D4">
              <w:rPr>
                <w:lang w:val="en-GB"/>
              </w:rPr>
              <w:t>MARINE BABY</w:t>
            </w:r>
          </w:p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 xml:space="preserve">Hooded </w:t>
            </w:r>
            <w:r w:rsidR="000D3A64">
              <w:rPr>
                <w:lang w:val="en-GB"/>
              </w:rPr>
              <w:t>down jacket</w:t>
            </w:r>
            <w:r w:rsidRPr="008158D4">
              <w:rPr>
                <w:lang w:val="en-GB"/>
              </w:rPr>
              <w:t xml:space="preserve"> with fur border</w:t>
            </w:r>
          </w:p>
        </w:tc>
        <w:tc>
          <w:tcPr>
            <w:tcW w:w="2484" w:type="dxa"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Sample A</w:t>
            </w:r>
          </w:p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15LA12771/01 LEATHER of the fur border</w:t>
            </w:r>
          </w:p>
        </w:tc>
        <w:tc>
          <w:tcPr>
            <w:tcW w:w="2694" w:type="dxa"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Cadmium&lt;0,03mg/kg</w:t>
            </w:r>
          </w:p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Chromium 168</w:t>
            </w:r>
          </w:p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Mercury&lt;0,01 mg/kg</w:t>
            </w:r>
          </w:p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Lead&lt;0,1 mg/kg</w:t>
            </w:r>
          </w:p>
        </w:tc>
        <w:tc>
          <w:tcPr>
            <w:tcW w:w="2476" w:type="dxa"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Mercury&lt; 0,3 mg/kg</w:t>
            </w:r>
          </w:p>
          <w:p w:rsidR="004D0DD1" w:rsidRPr="008158D4" w:rsidRDefault="008158D4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Aluminium</w:t>
            </w:r>
            <w:r w:rsidR="004D0DD1" w:rsidRPr="008158D4">
              <w:rPr>
                <w:lang w:val="en-GB"/>
              </w:rPr>
              <w:t xml:space="preserve"> 437 mg/kg</w:t>
            </w:r>
          </w:p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Cadmium &lt;3 mg/kg</w:t>
            </w:r>
          </w:p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Chromium &gt; 1000 mg/kg</w:t>
            </w:r>
          </w:p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Lead&lt;3 mg/kg</w:t>
            </w:r>
          </w:p>
        </w:tc>
        <w:tc>
          <w:tcPr>
            <w:tcW w:w="1418" w:type="dxa"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N.D</w:t>
            </w:r>
            <w:r w:rsidR="00CF2F9D">
              <w:rPr>
                <w:lang w:val="en-GB"/>
              </w:rPr>
              <w:t>.</w:t>
            </w:r>
          </w:p>
        </w:tc>
        <w:tc>
          <w:tcPr>
            <w:tcW w:w="1275" w:type="dxa"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NPEO</w:t>
            </w:r>
          </w:p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12,2mg/kg</w:t>
            </w:r>
          </w:p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OPEO</w:t>
            </w:r>
          </w:p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3,4 mg/kg</w:t>
            </w:r>
          </w:p>
        </w:tc>
        <w:tc>
          <w:tcPr>
            <w:tcW w:w="1351" w:type="dxa"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37,3 mg/kg</w:t>
            </w:r>
          </w:p>
        </w:tc>
        <w:tc>
          <w:tcPr>
            <w:tcW w:w="1484" w:type="dxa"/>
            <w:vMerge w:val="restart"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Total 78 mg/kg</w:t>
            </w:r>
          </w:p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(hair and leather tested together)</w:t>
            </w:r>
          </w:p>
        </w:tc>
      </w:tr>
      <w:tr w:rsidR="004D0DD1" w:rsidRPr="00240E32" w:rsidTr="00CF2F9D">
        <w:trPr>
          <w:trHeight w:val="492"/>
        </w:trPr>
        <w:tc>
          <w:tcPr>
            <w:tcW w:w="1419" w:type="dxa"/>
            <w:vMerge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484" w:type="dxa"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Sample A</w:t>
            </w:r>
          </w:p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15LA12771/02 HAIR</w:t>
            </w:r>
            <w:r w:rsidR="008158D4">
              <w:rPr>
                <w:lang w:val="en-GB"/>
              </w:rPr>
              <w:t xml:space="preserve"> </w:t>
            </w:r>
            <w:r w:rsidRPr="008158D4">
              <w:rPr>
                <w:lang w:val="en-GB"/>
              </w:rPr>
              <w:t>of the fur border</w:t>
            </w:r>
          </w:p>
        </w:tc>
        <w:tc>
          <w:tcPr>
            <w:tcW w:w="2694" w:type="dxa"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476" w:type="dxa"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18" w:type="dxa"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75" w:type="dxa"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351" w:type="dxa"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84" w:type="dxa"/>
            <w:vMerge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</w:p>
        </w:tc>
      </w:tr>
      <w:tr w:rsidR="004D0DD1" w:rsidRPr="00240E32" w:rsidTr="00CF2F9D">
        <w:trPr>
          <w:trHeight w:val="395"/>
        </w:trPr>
        <w:tc>
          <w:tcPr>
            <w:tcW w:w="1419" w:type="dxa"/>
            <w:vMerge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484" w:type="dxa"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Sample B</w:t>
            </w:r>
          </w:p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15LA13154/01 LEATHER of the fur border</w:t>
            </w:r>
          </w:p>
        </w:tc>
        <w:tc>
          <w:tcPr>
            <w:tcW w:w="2694" w:type="dxa"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476" w:type="dxa"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18" w:type="dxa"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75" w:type="dxa"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NPEO</w:t>
            </w:r>
          </w:p>
          <w:p w:rsidR="004D0DD1" w:rsidRPr="008158D4" w:rsidRDefault="00FC16DA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&lt;0,7 mg/kg</w:t>
            </w:r>
          </w:p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OPEO</w:t>
            </w:r>
          </w:p>
          <w:p w:rsidR="004D0DD1" w:rsidRPr="008158D4" w:rsidRDefault="00FC16DA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&lt;0,7 mg/kg</w:t>
            </w:r>
          </w:p>
        </w:tc>
        <w:tc>
          <w:tcPr>
            <w:tcW w:w="1351" w:type="dxa"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27,1 mg/kg</w:t>
            </w:r>
          </w:p>
        </w:tc>
        <w:tc>
          <w:tcPr>
            <w:tcW w:w="1484" w:type="dxa"/>
            <w:vMerge w:val="restart"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 xml:space="preserve">Total 57 mg/kg </w:t>
            </w:r>
          </w:p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(hair and leather tested together</w:t>
            </w:r>
            <w:r w:rsidR="00FC16DA" w:rsidRPr="008158D4">
              <w:rPr>
                <w:lang w:val="en-GB"/>
              </w:rPr>
              <w:t>)</w:t>
            </w:r>
          </w:p>
        </w:tc>
      </w:tr>
      <w:tr w:rsidR="004D0DD1" w:rsidRPr="00240E32" w:rsidTr="00CF2F9D">
        <w:trPr>
          <w:trHeight w:val="486"/>
        </w:trPr>
        <w:tc>
          <w:tcPr>
            <w:tcW w:w="1419" w:type="dxa"/>
            <w:vMerge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484" w:type="dxa"/>
          </w:tcPr>
          <w:p w:rsidR="00FC16DA" w:rsidRPr="008158D4" w:rsidRDefault="00FC16DA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Sample B</w:t>
            </w:r>
          </w:p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15LA12770 HAIR of the fur border</w:t>
            </w:r>
          </w:p>
        </w:tc>
        <w:tc>
          <w:tcPr>
            <w:tcW w:w="2694" w:type="dxa"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476" w:type="dxa"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18" w:type="dxa"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75" w:type="dxa"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351" w:type="dxa"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84" w:type="dxa"/>
            <w:vMerge/>
          </w:tcPr>
          <w:p w:rsidR="004D0DD1" w:rsidRPr="008158D4" w:rsidRDefault="004D0DD1" w:rsidP="00E37E33">
            <w:pPr>
              <w:spacing w:after="0" w:line="240" w:lineRule="auto"/>
              <w:rPr>
                <w:lang w:val="en-GB"/>
              </w:rPr>
            </w:pPr>
          </w:p>
        </w:tc>
      </w:tr>
      <w:tr w:rsidR="00CE6F99" w:rsidRPr="008158D4" w:rsidTr="00CF2F9D">
        <w:trPr>
          <w:trHeight w:val="542"/>
        </w:trPr>
        <w:tc>
          <w:tcPr>
            <w:tcW w:w="1419" w:type="dxa"/>
          </w:tcPr>
          <w:p w:rsidR="009E54C5" w:rsidRDefault="00C05488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CHRIST</w:t>
            </w:r>
          </w:p>
          <w:p w:rsidR="00C05488" w:rsidRPr="008158D4" w:rsidRDefault="009E54C5" w:rsidP="00E37E3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Natural l</w:t>
            </w:r>
            <w:r w:rsidR="00C05488" w:rsidRPr="008158D4">
              <w:rPr>
                <w:lang w:val="en-GB"/>
              </w:rPr>
              <w:t>amb fur</w:t>
            </w:r>
          </w:p>
        </w:tc>
        <w:tc>
          <w:tcPr>
            <w:tcW w:w="2484" w:type="dxa"/>
          </w:tcPr>
          <w:p w:rsidR="00C05488" w:rsidRPr="008158D4" w:rsidRDefault="00482173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15LA12770 LEATHER of the fur</w:t>
            </w:r>
          </w:p>
        </w:tc>
        <w:tc>
          <w:tcPr>
            <w:tcW w:w="2694" w:type="dxa"/>
          </w:tcPr>
          <w:p w:rsidR="00C05488" w:rsidRPr="008158D4" w:rsidRDefault="00FC16DA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Cadmium&lt;0,03 mg/kg</w:t>
            </w:r>
          </w:p>
          <w:p w:rsidR="00FC16DA" w:rsidRPr="008158D4" w:rsidRDefault="00FC16DA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Chromium 35</w:t>
            </w:r>
          </w:p>
          <w:p w:rsidR="00FC16DA" w:rsidRPr="008158D4" w:rsidRDefault="00FC16DA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Mercury&lt;0,01 mg/kg</w:t>
            </w:r>
          </w:p>
          <w:p w:rsidR="00FC16DA" w:rsidRPr="008158D4" w:rsidRDefault="00FC16DA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Lead&lt;0,1 mg/kg</w:t>
            </w:r>
          </w:p>
        </w:tc>
        <w:tc>
          <w:tcPr>
            <w:tcW w:w="2476" w:type="dxa"/>
          </w:tcPr>
          <w:p w:rsidR="00C05488" w:rsidRPr="008158D4" w:rsidRDefault="00FC16DA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Mercury&lt;0,3 mg/kg</w:t>
            </w:r>
          </w:p>
          <w:p w:rsidR="00FC16DA" w:rsidRPr="008158D4" w:rsidRDefault="008158D4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Aluminium</w:t>
            </w:r>
            <w:r w:rsidR="00FC16DA" w:rsidRPr="008158D4">
              <w:rPr>
                <w:lang w:val="en-GB"/>
              </w:rPr>
              <w:t xml:space="preserve"> 118 mg/kg</w:t>
            </w:r>
          </w:p>
          <w:p w:rsidR="00FC16DA" w:rsidRPr="008158D4" w:rsidRDefault="00FC16DA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Cadmium &lt; 3 mg/kg</w:t>
            </w:r>
          </w:p>
          <w:p w:rsidR="00FC16DA" w:rsidRPr="008158D4" w:rsidRDefault="00FC16DA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Chromium &gt;1000 mg/kg</w:t>
            </w:r>
          </w:p>
          <w:p w:rsidR="00FC16DA" w:rsidRPr="008158D4" w:rsidRDefault="00FC16DA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Lead &lt; 3 mg/kg</w:t>
            </w:r>
          </w:p>
        </w:tc>
        <w:tc>
          <w:tcPr>
            <w:tcW w:w="1418" w:type="dxa"/>
          </w:tcPr>
          <w:p w:rsidR="00C05488" w:rsidRPr="008158D4" w:rsidRDefault="00C05488" w:rsidP="00E37E33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75" w:type="dxa"/>
          </w:tcPr>
          <w:p w:rsidR="00C05488" w:rsidRPr="008158D4" w:rsidRDefault="00FC16DA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NPEO</w:t>
            </w:r>
          </w:p>
          <w:p w:rsidR="00FC16DA" w:rsidRPr="008158D4" w:rsidRDefault="00FC16DA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&lt;0,7 mg/kg</w:t>
            </w:r>
          </w:p>
          <w:p w:rsidR="00FC16DA" w:rsidRPr="008158D4" w:rsidRDefault="00FC16DA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OPEO</w:t>
            </w:r>
          </w:p>
          <w:p w:rsidR="00FC16DA" w:rsidRPr="008158D4" w:rsidRDefault="00FC16DA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&lt;0,7 mg/kg</w:t>
            </w:r>
          </w:p>
        </w:tc>
        <w:tc>
          <w:tcPr>
            <w:tcW w:w="1351" w:type="dxa"/>
          </w:tcPr>
          <w:p w:rsidR="00C05488" w:rsidRPr="008158D4" w:rsidRDefault="00FC16DA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&lt;0,3</w:t>
            </w:r>
            <w:r w:rsidR="00E5070A">
              <w:rPr>
                <w:lang w:val="en-GB"/>
              </w:rPr>
              <w:t xml:space="preserve"> </w:t>
            </w:r>
            <w:r w:rsidRPr="008158D4">
              <w:rPr>
                <w:lang w:val="en-GB"/>
              </w:rPr>
              <w:t>mg/kg</w:t>
            </w:r>
          </w:p>
        </w:tc>
        <w:tc>
          <w:tcPr>
            <w:tcW w:w="1484" w:type="dxa"/>
          </w:tcPr>
          <w:p w:rsidR="00C05488" w:rsidRPr="008158D4" w:rsidRDefault="00FC16DA" w:rsidP="00E37E33">
            <w:pPr>
              <w:spacing w:after="0" w:line="240" w:lineRule="auto"/>
              <w:rPr>
                <w:lang w:val="en-GB"/>
              </w:rPr>
            </w:pPr>
            <w:r w:rsidRPr="008158D4">
              <w:rPr>
                <w:lang w:val="en-GB"/>
              </w:rPr>
              <w:t>&lt;0,10mg/kg</w:t>
            </w:r>
          </w:p>
        </w:tc>
      </w:tr>
    </w:tbl>
    <w:p w:rsidR="00FC16DA" w:rsidRPr="008158D4" w:rsidRDefault="00673AB5" w:rsidP="00E37E33">
      <w:pPr>
        <w:spacing w:after="0"/>
        <w:rPr>
          <w:lang w:val="en-GB"/>
        </w:rPr>
      </w:pPr>
      <w:r>
        <w:rPr>
          <w:lang w:val="en-GB"/>
        </w:rPr>
        <w:br/>
      </w:r>
      <w:r w:rsidR="00FC16DA" w:rsidRPr="008158D4">
        <w:rPr>
          <w:lang w:val="en-GB"/>
        </w:rPr>
        <w:t xml:space="preserve">Except </w:t>
      </w:r>
      <w:r w:rsidR="00CE6F99" w:rsidRPr="008158D4">
        <w:rPr>
          <w:lang w:val="en-GB"/>
        </w:rPr>
        <w:t>for the content</w:t>
      </w:r>
      <w:r w:rsidR="0068371B">
        <w:rPr>
          <w:lang w:val="en-GB"/>
        </w:rPr>
        <w:t xml:space="preserve"> of hexavalent Chromium (</w:t>
      </w:r>
      <w:r w:rsidR="00FC16DA" w:rsidRPr="008158D4">
        <w:rPr>
          <w:lang w:val="en-GB"/>
        </w:rPr>
        <w:t>Chromium VI) which is required by Law</w:t>
      </w:r>
      <w:r w:rsidR="0068371B">
        <w:rPr>
          <w:lang w:val="en-GB"/>
        </w:rPr>
        <w:t>,</w:t>
      </w:r>
      <w:r w:rsidR="00FC16DA" w:rsidRPr="008158D4">
        <w:rPr>
          <w:lang w:val="en-GB"/>
        </w:rPr>
        <w:t xml:space="preserve"> for the other results a National Institute of Health evaluation is required as some parameters</w:t>
      </w:r>
      <w:r w:rsidR="0068371B">
        <w:rPr>
          <w:lang w:val="en-GB"/>
        </w:rPr>
        <w:t xml:space="preserve"> are</w:t>
      </w:r>
      <w:r w:rsidR="00FC16DA" w:rsidRPr="008158D4">
        <w:rPr>
          <w:lang w:val="en-GB"/>
        </w:rPr>
        <w:t>:</w:t>
      </w:r>
    </w:p>
    <w:p w:rsidR="00FC16DA" w:rsidRPr="008158D4" w:rsidRDefault="00FC16DA" w:rsidP="00FC16DA">
      <w:pPr>
        <w:pStyle w:val="Paragrafoelenco"/>
        <w:numPr>
          <w:ilvl w:val="0"/>
          <w:numId w:val="6"/>
        </w:numPr>
        <w:rPr>
          <w:lang w:val="en-GB"/>
        </w:rPr>
      </w:pPr>
      <w:r w:rsidRPr="008158D4">
        <w:rPr>
          <w:lang w:val="en-GB"/>
        </w:rPr>
        <w:t>not mandatory requirements</w:t>
      </w:r>
      <w:r w:rsidR="0068371B">
        <w:rPr>
          <w:lang w:val="en-GB"/>
        </w:rPr>
        <w:t>;</w:t>
      </w:r>
    </w:p>
    <w:p w:rsidR="00FC16DA" w:rsidRPr="008158D4" w:rsidRDefault="0068371B" w:rsidP="00FC16DA">
      <w:pPr>
        <w:pStyle w:val="Paragrafoelenco"/>
        <w:numPr>
          <w:ilvl w:val="0"/>
          <w:numId w:val="6"/>
        </w:numPr>
        <w:rPr>
          <w:lang w:val="en-GB"/>
        </w:rPr>
      </w:pPr>
      <w:r>
        <w:rPr>
          <w:lang w:val="en-GB"/>
        </w:rPr>
        <w:t>t</w:t>
      </w:r>
      <w:r w:rsidR="00FC16DA" w:rsidRPr="008158D4">
        <w:rPr>
          <w:lang w:val="en-GB"/>
        </w:rPr>
        <w:t>heir presence on the item doesn’t mean an immediate risk for the customer</w:t>
      </w:r>
      <w:r w:rsidR="002629DC">
        <w:rPr>
          <w:lang w:val="en-GB"/>
        </w:rPr>
        <w:t>;</w:t>
      </w:r>
    </w:p>
    <w:p w:rsidR="00FC16DA" w:rsidRPr="003232ED" w:rsidRDefault="0068371B" w:rsidP="003232ED">
      <w:pPr>
        <w:pStyle w:val="Paragrafoelenco"/>
        <w:numPr>
          <w:ilvl w:val="0"/>
          <w:numId w:val="6"/>
        </w:numPr>
        <w:rPr>
          <w:lang w:val="en-GB"/>
        </w:rPr>
      </w:pPr>
      <w:r w:rsidRPr="003232ED">
        <w:rPr>
          <w:lang w:val="en-GB"/>
        </w:rPr>
        <w:t>t</w:t>
      </w:r>
      <w:r w:rsidR="00FC16DA" w:rsidRPr="003232ED">
        <w:rPr>
          <w:lang w:val="en-GB"/>
        </w:rPr>
        <w:t xml:space="preserve">he limits on their content are deductible from the standards but need to be “scientifically” </w:t>
      </w:r>
      <w:r w:rsidR="008158D4" w:rsidRPr="003232ED">
        <w:rPr>
          <w:lang w:val="en-GB"/>
        </w:rPr>
        <w:t>assessed</w:t>
      </w:r>
      <w:r w:rsidR="002629DC" w:rsidRPr="003232ED">
        <w:rPr>
          <w:lang w:val="en-GB"/>
        </w:rPr>
        <w:t>.</w:t>
      </w:r>
    </w:p>
    <w:sectPr w:rsidR="00FC16DA" w:rsidRPr="003232ED" w:rsidSect="00B44A4E">
      <w:pgSz w:w="16838" w:h="11906" w:orient="landscape"/>
      <w:pgMar w:top="851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9BF"/>
    <w:multiLevelType w:val="hybridMultilevel"/>
    <w:tmpl w:val="88B29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242A"/>
    <w:multiLevelType w:val="hybridMultilevel"/>
    <w:tmpl w:val="1D6AD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E59D6"/>
    <w:multiLevelType w:val="hybridMultilevel"/>
    <w:tmpl w:val="6308B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862F2"/>
    <w:multiLevelType w:val="hybridMultilevel"/>
    <w:tmpl w:val="37C4C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C0CCB"/>
    <w:multiLevelType w:val="hybridMultilevel"/>
    <w:tmpl w:val="01A44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A0565"/>
    <w:multiLevelType w:val="hybridMultilevel"/>
    <w:tmpl w:val="4914D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D1"/>
    <w:rsid w:val="000002DD"/>
    <w:rsid w:val="00003140"/>
    <w:rsid w:val="00031C71"/>
    <w:rsid w:val="00034878"/>
    <w:rsid w:val="000450BA"/>
    <w:rsid w:val="00062CDE"/>
    <w:rsid w:val="000734D2"/>
    <w:rsid w:val="00091780"/>
    <w:rsid w:val="000A7EDC"/>
    <w:rsid w:val="000B4848"/>
    <w:rsid w:val="000D3A64"/>
    <w:rsid w:val="000F7927"/>
    <w:rsid w:val="00117B49"/>
    <w:rsid w:val="00121A05"/>
    <w:rsid w:val="00140E03"/>
    <w:rsid w:val="00143B62"/>
    <w:rsid w:val="0015125D"/>
    <w:rsid w:val="00152EB4"/>
    <w:rsid w:val="00153DAF"/>
    <w:rsid w:val="00162FE1"/>
    <w:rsid w:val="001640A7"/>
    <w:rsid w:val="001865F3"/>
    <w:rsid w:val="00187B79"/>
    <w:rsid w:val="0019449B"/>
    <w:rsid w:val="001B3512"/>
    <w:rsid w:val="001C3BCB"/>
    <w:rsid w:val="001C59E1"/>
    <w:rsid w:val="001E24EF"/>
    <w:rsid w:val="001F4B52"/>
    <w:rsid w:val="00217188"/>
    <w:rsid w:val="00240E32"/>
    <w:rsid w:val="00247A17"/>
    <w:rsid w:val="0025524F"/>
    <w:rsid w:val="002629DC"/>
    <w:rsid w:val="0026541C"/>
    <w:rsid w:val="00291B66"/>
    <w:rsid w:val="002936CC"/>
    <w:rsid w:val="002E0FE2"/>
    <w:rsid w:val="002E6284"/>
    <w:rsid w:val="002F4A2A"/>
    <w:rsid w:val="003160E6"/>
    <w:rsid w:val="00321C73"/>
    <w:rsid w:val="003232ED"/>
    <w:rsid w:val="0037224C"/>
    <w:rsid w:val="00372423"/>
    <w:rsid w:val="00385618"/>
    <w:rsid w:val="00390325"/>
    <w:rsid w:val="003B1EA0"/>
    <w:rsid w:val="003B305A"/>
    <w:rsid w:val="003C1524"/>
    <w:rsid w:val="003D00DA"/>
    <w:rsid w:val="003D5217"/>
    <w:rsid w:val="004000E6"/>
    <w:rsid w:val="00440A66"/>
    <w:rsid w:val="00441D74"/>
    <w:rsid w:val="00462382"/>
    <w:rsid w:val="0046577F"/>
    <w:rsid w:val="00482173"/>
    <w:rsid w:val="004B2AD1"/>
    <w:rsid w:val="004D0DD1"/>
    <w:rsid w:val="004E1D95"/>
    <w:rsid w:val="004F6193"/>
    <w:rsid w:val="00517400"/>
    <w:rsid w:val="00541CE9"/>
    <w:rsid w:val="005440D3"/>
    <w:rsid w:val="00553973"/>
    <w:rsid w:val="00590FFE"/>
    <w:rsid w:val="00591B25"/>
    <w:rsid w:val="005970BE"/>
    <w:rsid w:val="005A0A85"/>
    <w:rsid w:val="005B37A1"/>
    <w:rsid w:val="005D3E67"/>
    <w:rsid w:val="005E5A2F"/>
    <w:rsid w:val="005E5F5A"/>
    <w:rsid w:val="005E73EA"/>
    <w:rsid w:val="005F2538"/>
    <w:rsid w:val="00600A31"/>
    <w:rsid w:val="00615E41"/>
    <w:rsid w:val="006447EC"/>
    <w:rsid w:val="00654D2B"/>
    <w:rsid w:val="00664DCB"/>
    <w:rsid w:val="00673AB5"/>
    <w:rsid w:val="0067424F"/>
    <w:rsid w:val="0068371B"/>
    <w:rsid w:val="0068696C"/>
    <w:rsid w:val="00693630"/>
    <w:rsid w:val="006A606B"/>
    <w:rsid w:val="006B1F2A"/>
    <w:rsid w:val="006D1384"/>
    <w:rsid w:val="006E555F"/>
    <w:rsid w:val="006F2B12"/>
    <w:rsid w:val="00770A47"/>
    <w:rsid w:val="00770FEC"/>
    <w:rsid w:val="00786582"/>
    <w:rsid w:val="00790784"/>
    <w:rsid w:val="007C4C9F"/>
    <w:rsid w:val="007D1952"/>
    <w:rsid w:val="007D6539"/>
    <w:rsid w:val="007F3C22"/>
    <w:rsid w:val="008158D4"/>
    <w:rsid w:val="0084176A"/>
    <w:rsid w:val="00847AD7"/>
    <w:rsid w:val="008A54F4"/>
    <w:rsid w:val="008C3C78"/>
    <w:rsid w:val="008E7EC2"/>
    <w:rsid w:val="0090177C"/>
    <w:rsid w:val="0090368A"/>
    <w:rsid w:val="0091600A"/>
    <w:rsid w:val="00930CB5"/>
    <w:rsid w:val="00933A4A"/>
    <w:rsid w:val="009656EC"/>
    <w:rsid w:val="00965B86"/>
    <w:rsid w:val="0099465B"/>
    <w:rsid w:val="00997360"/>
    <w:rsid w:val="009D7128"/>
    <w:rsid w:val="009E0A1E"/>
    <w:rsid w:val="009E54C5"/>
    <w:rsid w:val="009F269E"/>
    <w:rsid w:val="009F2E63"/>
    <w:rsid w:val="00A17FA0"/>
    <w:rsid w:val="00A377E8"/>
    <w:rsid w:val="00A55750"/>
    <w:rsid w:val="00A57514"/>
    <w:rsid w:val="00AE0023"/>
    <w:rsid w:val="00AF0D4B"/>
    <w:rsid w:val="00B26767"/>
    <w:rsid w:val="00B44A4E"/>
    <w:rsid w:val="00B57409"/>
    <w:rsid w:val="00B7142A"/>
    <w:rsid w:val="00B83842"/>
    <w:rsid w:val="00BB5B8D"/>
    <w:rsid w:val="00BD74B5"/>
    <w:rsid w:val="00BE2076"/>
    <w:rsid w:val="00C05488"/>
    <w:rsid w:val="00C248B6"/>
    <w:rsid w:val="00C8605D"/>
    <w:rsid w:val="00CD48C3"/>
    <w:rsid w:val="00CD64FF"/>
    <w:rsid w:val="00CE6F99"/>
    <w:rsid w:val="00CF2F9D"/>
    <w:rsid w:val="00D015CC"/>
    <w:rsid w:val="00D032E9"/>
    <w:rsid w:val="00D106D1"/>
    <w:rsid w:val="00D22197"/>
    <w:rsid w:val="00D34790"/>
    <w:rsid w:val="00D42C92"/>
    <w:rsid w:val="00D945B1"/>
    <w:rsid w:val="00D94D04"/>
    <w:rsid w:val="00D96306"/>
    <w:rsid w:val="00DA0F55"/>
    <w:rsid w:val="00DA1413"/>
    <w:rsid w:val="00DA6266"/>
    <w:rsid w:val="00DB50B4"/>
    <w:rsid w:val="00DB6000"/>
    <w:rsid w:val="00DD771D"/>
    <w:rsid w:val="00DF57DE"/>
    <w:rsid w:val="00E04B05"/>
    <w:rsid w:val="00E15F87"/>
    <w:rsid w:val="00E17544"/>
    <w:rsid w:val="00E26DCA"/>
    <w:rsid w:val="00E30309"/>
    <w:rsid w:val="00E37E33"/>
    <w:rsid w:val="00E459A4"/>
    <w:rsid w:val="00E5070A"/>
    <w:rsid w:val="00E5560C"/>
    <w:rsid w:val="00E730A2"/>
    <w:rsid w:val="00E745B6"/>
    <w:rsid w:val="00E77331"/>
    <w:rsid w:val="00E8157E"/>
    <w:rsid w:val="00E8546D"/>
    <w:rsid w:val="00E86C5E"/>
    <w:rsid w:val="00E938D7"/>
    <w:rsid w:val="00E9695A"/>
    <w:rsid w:val="00EB2FB3"/>
    <w:rsid w:val="00EB3514"/>
    <w:rsid w:val="00EB3D28"/>
    <w:rsid w:val="00EB542B"/>
    <w:rsid w:val="00EB700D"/>
    <w:rsid w:val="00EE2787"/>
    <w:rsid w:val="00F039E1"/>
    <w:rsid w:val="00F117F4"/>
    <w:rsid w:val="00F15D07"/>
    <w:rsid w:val="00F36C3D"/>
    <w:rsid w:val="00F3752A"/>
    <w:rsid w:val="00F533B2"/>
    <w:rsid w:val="00F84249"/>
    <w:rsid w:val="00F84F45"/>
    <w:rsid w:val="00FC16DA"/>
    <w:rsid w:val="00FC5CC7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A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8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8561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59E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33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A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8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8561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59E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3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@legamail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rm20400@pec.carabinier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v@lega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3616-72BB-4B3E-A865-6F3124C7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1674</Words>
  <Characters>9542</Characters>
  <Application>Microsoft Office Word</Application>
  <DocSecurity>0</DocSecurity>
  <Lines>79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HI-FI TRANSLATIONS</dc:creator>
  <cp:lastModifiedBy>s.pavesi75@live.com</cp:lastModifiedBy>
  <cp:revision>4</cp:revision>
  <dcterms:created xsi:type="dcterms:W3CDTF">2016-01-22T08:23:00Z</dcterms:created>
  <dcterms:modified xsi:type="dcterms:W3CDTF">2016-01-22T11:48:00Z</dcterms:modified>
</cp:coreProperties>
</file>